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2DB65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6"/>
          <w:szCs w:val="26"/>
        </w:rPr>
      </w:pPr>
      <w:bookmarkStart w:id="0" w:name="_Hlk45829619"/>
      <w:bookmarkStart w:id="1" w:name="_Toc448850169"/>
      <w:bookmarkEnd w:id="0"/>
      <w:r>
        <w:rPr>
          <w:rFonts w:eastAsia="Calibri"/>
          <w:caps/>
          <w:sz w:val="26"/>
          <w:szCs w:val="26"/>
        </w:rPr>
        <w:t xml:space="preserve">дЕПАРТАМЕНТ ИНФОРМАЦИОННЫХ ТЕХНОЛОГИЙ </w:t>
      </w:r>
      <w:r>
        <w:rPr>
          <w:rFonts w:eastAsia="Calibri"/>
          <w:caps/>
          <w:sz w:val="26"/>
          <w:szCs w:val="26"/>
        </w:rPr>
        <w:br/>
        <w:t>ГОРОДА мОСКВЫ</w:t>
      </w:r>
    </w:p>
    <w:p w14:paraId="2C078ED4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6"/>
          <w:szCs w:val="26"/>
        </w:rPr>
      </w:pPr>
    </w:p>
    <w:p w14:paraId="54148E01" w14:textId="2FCB8849" w:rsidR="00E91A25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8"/>
          <w:szCs w:val="28"/>
        </w:rPr>
      </w:pPr>
    </w:p>
    <w:p w14:paraId="2E381FDA" w14:textId="3A2AC50A" w:rsidR="00E91A25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8"/>
          <w:szCs w:val="28"/>
        </w:rPr>
      </w:pPr>
    </w:p>
    <w:p w14:paraId="15D5D81E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8"/>
          <w:szCs w:val="28"/>
        </w:rPr>
      </w:pPr>
    </w:p>
    <w:p w14:paraId="3398ACE8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bCs/>
          <w:caps/>
          <w:sz w:val="28"/>
          <w:szCs w:val="28"/>
        </w:rPr>
      </w:pPr>
      <w:r w:rsidRPr="00F06F33">
        <w:rPr>
          <w:rFonts w:eastAsia="Calibri"/>
          <w:b/>
          <w:bCs/>
          <w:caps/>
          <w:sz w:val="28"/>
          <w:szCs w:val="28"/>
        </w:rPr>
        <w:t>Информационная система</w:t>
      </w:r>
    </w:p>
    <w:p w14:paraId="032E1361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bCs/>
          <w:caps/>
          <w:sz w:val="28"/>
          <w:szCs w:val="28"/>
        </w:rPr>
      </w:pPr>
      <w:r w:rsidRPr="00F06F33">
        <w:rPr>
          <w:rFonts w:eastAsia="Calibri"/>
          <w:b/>
          <w:bCs/>
          <w:caps/>
          <w:sz w:val="28"/>
          <w:szCs w:val="28"/>
        </w:rPr>
        <w:t>«Проход и питание» (ИС ПП)</w:t>
      </w:r>
    </w:p>
    <w:p w14:paraId="19AA3493" w14:textId="47D0B550" w:rsidR="00E91A25" w:rsidRDefault="00E91A25" w:rsidP="00E91A25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2CC8A3AB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31AFB80F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3D34DAF6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2FC0DC18" w14:textId="77777777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F06F33">
        <w:rPr>
          <w:rFonts w:eastAsia="Calibri"/>
          <w:b/>
          <w:sz w:val="28"/>
          <w:szCs w:val="28"/>
        </w:rPr>
        <w:t xml:space="preserve">ИНСТРУКЦИЯ ПО ВЫПОЛНЕНИЮ БАЗОВЫХ ОПЕРАЦИЙ В </w:t>
      </w:r>
    </w:p>
    <w:p w14:paraId="14C85E90" w14:textId="77777777" w:rsidR="00E91A25" w:rsidRPr="00F06F33" w:rsidRDefault="00E91A25" w:rsidP="00E91A25">
      <w:pPr>
        <w:widowControl w:val="0"/>
        <w:suppressLineNumbers/>
        <w:pBdr>
          <w:bottom w:val="double" w:sz="4" w:space="8" w:color="auto"/>
        </w:pBdr>
        <w:spacing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F06F33">
        <w:rPr>
          <w:rFonts w:eastAsia="Calibri"/>
          <w:b/>
          <w:sz w:val="28"/>
          <w:szCs w:val="28"/>
        </w:rPr>
        <w:t>МОДУЛЕ ВЕБ.АДМИНИСТРАТОР ИС ПП</w:t>
      </w:r>
    </w:p>
    <w:p w14:paraId="65E0659E" w14:textId="77777777" w:rsidR="00E91A25" w:rsidRPr="00B6798D" w:rsidRDefault="00E91A25" w:rsidP="00E91A25">
      <w:pPr>
        <w:widowControl w:val="0"/>
        <w:suppressLineNumbers/>
        <w:spacing w:after="120" w:line="276" w:lineRule="auto"/>
        <w:contextualSpacing/>
        <w:jc w:val="center"/>
        <w:rPr>
          <w:rFonts w:eastAsia="Calibri"/>
          <w:bCs/>
          <w:sz w:val="10"/>
          <w:szCs w:val="10"/>
        </w:rPr>
      </w:pPr>
    </w:p>
    <w:p w14:paraId="6CA75E26" w14:textId="77777777" w:rsidR="00E91A25" w:rsidRPr="00EF3C7B" w:rsidRDefault="00E91A25" w:rsidP="00E91A25">
      <w:pPr>
        <w:widowControl w:val="0"/>
        <w:suppressLineNumbers/>
        <w:spacing w:after="12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EF3C7B">
        <w:rPr>
          <w:rFonts w:eastAsia="Calibri"/>
          <w:b/>
          <w:color w:val="C00000"/>
          <w:sz w:val="28"/>
          <w:szCs w:val="28"/>
        </w:rPr>
        <w:t>ПИЛОТНЫЙ ПРОЕКТ</w:t>
      </w:r>
    </w:p>
    <w:p w14:paraId="6BD3CC64" w14:textId="12E3924A" w:rsidR="00E91A25" w:rsidRPr="00F06F33" w:rsidRDefault="00E91A25" w:rsidP="00E91A25">
      <w:pPr>
        <w:widowControl w:val="0"/>
        <w:suppressLineNumbers/>
        <w:spacing w:line="276" w:lineRule="auto"/>
        <w:contextualSpacing/>
        <w:jc w:val="center"/>
        <w:rPr>
          <w:rFonts w:eastAsia="Calibri"/>
          <w:bCs/>
          <w:sz w:val="28"/>
          <w:szCs w:val="28"/>
        </w:rPr>
      </w:pPr>
      <w:r w:rsidRPr="00F06F33">
        <w:rPr>
          <w:rFonts w:eastAsia="Calibri"/>
          <w:bCs/>
          <w:sz w:val="28"/>
          <w:szCs w:val="28"/>
        </w:rPr>
        <w:t xml:space="preserve">(функциональность </w:t>
      </w:r>
      <w:r w:rsidR="008C70BC">
        <w:rPr>
          <w:rFonts w:eastAsia="Calibri"/>
          <w:bCs/>
          <w:sz w:val="28"/>
          <w:szCs w:val="28"/>
        </w:rPr>
        <w:t>Нового</w:t>
      </w:r>
      <w:r w:rsidRPr="00F06F33">
        <w:rPr>
          <w:rFonts w:eastAsia="Calibri"/>
          <w:bCs/>
          <w:sz w:val="28"/>
          <w:szCs w:val="28"/>
        </w:rPr>
        <w:t xml:space="preserve"> админа)</w:t>
      </w:r>
    </w:p>
    <w:p w14:paraId="11014D15" w14:textId="77777777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E3A5839" w14:textId="77777777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192660F" w14:textId="6D21CF1C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  <w:r w:rsidRPr="005C1E34">
        <w:rPr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00E0074" wp14:editId="27D7CB94">
            <wp:simplePos x="0" y="0"/>
            <wp:positionH relativeFrom="column">
              <wp:posOffset>-549910</wp:posOffset>
            </wp:positionH>
            <wp:positionV relativeFrom="paragraph">
              <wp:posOffset>248503</wp:posOffset>
            </wp:positionV>
            <wp:extent cx="7559463" cy="3533775"/>
            <wp:effectExtent l="133350" t="114300" r="137160" b="1047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63" cy="3533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AE2B5" w14:textId="06AD3C1B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80FE02B" w14:textId="2FF28F7E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2AE3E761" w14:textId="2DD8B198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4304DDC" w14:textId="3988B373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4C279E54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26F1D934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27266DD1" w14:textId="45135C88" w:rsidR="007C035A" w:rsidRDefault="00E91A25" w:rsidP="00E91A25">
      <w:pPr>
        <w:widowControl w:val="0"/>
        <w:suppressLineNumbers/>
        <w:tabs>
          <w:tab w:val="left" w:pos="5846"/>
        </w:tabs>
        <w:spacing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ab/>
      </w:r>
    </w:p>
    <w:p w14:paraId="084FC12C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76B26B14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35C2E403" w14:textId="6417938E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7784A8CA" w14:textId="374C5767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6C1D460" w14:textId="54FD2511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E83CDE0" w14:textId="717DD5E6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F55B1D2" w14:textId="77777777" w:rsidR="00E91A25" w:rsidRDefault="00E91A25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0B229C6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DF94CE0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006ECD8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24B8C82D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5FE4388B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515A1DF0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93B5A2E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Москва</w:t>
      </w:r>
    </w:p>
    <w:p w14:paraId="44FF4FF5" w14:textId="77777777" w:rsidR="007C035A" w:rsidRDefault="007C035A" w:rsidP="007C035A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2024</w:t>
      </w:r>
    </w:p>
    <w:p w14:paraId="11AB3B28" w14:textId="77777777" w:rsidR="007C035A" w:rsidRDefault="007C035A" w:rsidP="007C035A">
      <w:pPr>
        <w:widowControl w:val="0"/>
        <w:suppressLineNumbers/>
        <w:spacing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br w:type="page" w:clear="all"/>
      </w:r>
      <w:bookmarkEnd w:id="1"/>
    </w:p>
    <w:bookmarkStart w:id="2" w:name="_Ref17815060" w:displacedByCustomXml="next"/>
    <w:sdt>
      <w:sdtPr>
        <w:rPr>
          <w:rFonts w:ascii="Times New Roman" w:eastAsia="Times New Roman" w:hAnsi="Times New Roman"/>
          <w:color w:val="auto"/>
          <w:sz w:val="20"/>
          <w:szCs w:val="20"/>
        </w:rPr>
        <w:id w:val="1212307010"/>
        <w:docPartObj>
          <w:docPartGallery w:val="Table of Contents"/>
          <w:docPartUnique/>
        </w:docPartObj>
      </w:sdtPr>
      <w:sdtContent>
        <w:p w14:paraId="71091624" w14:textId="77777777" w:rsidR="007C035A" w:rsidRDefault="007C035A" w:rsidP="007C035A">
          <w:pPr>
            <w:pStyle w:val="af0"/>
          </w:pPr>
          <w:r>
            <w:t>Оглавление</w:t>
          </w:r>
        </w:p>
        <w:p w14:paraId="04A34E28" w14:textId="77777777" w:rsidR="007C035A" w:rsidRPr="00A52E85" w:rsidRDefault="007C035A" w:rsidP="007C035A">
          <w:pPr>
            <w:spacing w:line="360" w:lineRule="auto"/>
          </w:pPr>
        </w:p>
        <w:p w14:paraId="07F9F760" w14:textId="283E0B52" w:rsidR="007C035A" w:rsidRPr="00E96334" w:rsidRDefault="007C035A" w:rsidP="007C035A">
          <w:pPr>
            <w:pStyle w:val="14"/>
            <w:tabs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r w:rsidRPr="00A52E85">
            <w:rPr>
              <w:bCs w:val="0"/>
              <w:szCs w:val="20"/>
            </w:rPr>
            <w:fldChar w:fldCharType="begin"/>
          </w:r>
          <w:r w:rsidRPr="00A52E85">
            <w:rPr>
              <w:bCs w:val="0"/>
              <w:szCs w:val="20"/>
            </w:rPr>
            <w:instrText xml:space="preserve"> TOC \o "1-5" \h \z \u </w:instrText>
          </w:r>
          <w:r w:rsidRPr="00A52E85">
            <w:rPr>
              <w:bCs w:val="0"/>
              <w:szCs w:val="20"/>
            </w:rPr>
            <w:fldChar w:fldCharType="separate"/>
          </w:r>
          <w:hyperlink w:anchor="_Toc163043812" w:history="1">
            <w:r w:rsidRPr="00E96334">
              <w:rPr>
                <w:rStyle w:val="af"/>
                <w:noProof/>
              </w:rPr>
              <w:t>Введение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_Toc163043812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3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B93E31C" w14:textId="766EB89D" w:rsidR="007C035A" w:rsidRPr="00E96334" w:rsidRDefault="007C035A" w:rsidP="007C035A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63043813" w:history="1">
            <w:r w:rsidRPr="00E96334">
              <w:rPr>
                <w:rStyle w:val="af"/>
                <w:noProof/>
              </w:rPr>
              <w:t>1.</w:t>
            </w:r>
            <w:r w:rsidRPr="00E9633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E96334">
              <w:rPr>
                <w:rStyle w:val="af"/>
                <w:noProof/>
              </w:rPr>
              <w:t>ПЕРЕХОД К ОДНОВРЕМЕННОЙ РАБОТЕ С НОВЫМ И СРЕДНИМ АДМИНОМ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_Toc163043813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4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37C7CB8" w14:textId="42D0EF2D" w:rsidR="007C035A" w:rsidRPr="00E96334" w:rsidRDefault="007C035A" w:rsidP="007C035A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63043814" w:history="1">
            <w:r w:rsidRPr="00E96334">
              <w:rPr>
                <w:rStyle w:val="af"/>
                <w:noProof/>
              </w:rPr>
              <w:t>2.</w:t>
            </w:r>
            <w:r w:rsidRPr="00E9633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E96334">
              <w:rPr>
                <w:rStyle w:val="af"/>
                <w:noProof/>
              </w:rPr>
              <w:t>НАЧАЛО РАБОТЫ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_Toc163043814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5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29C966A0" w14:textId="720635E5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15" w:history="1">
            <w:r w:rsidRPr="00E96334">
              <w:rPr>
                <w:rStyle w:val="af"/>
                <w:noProof/>
              </w:rPr>
              <w:t>2.1.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noProof/>
              </w:rPr>
              <w:t>Запуск Нового админа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_Toc163043815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5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2E72E26A" w14:textId="4C3393A9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16" w:history="1">
            <w:r w:rsidRPr="00E96334">
              <w:rPr>
                <w:rStyle w:val="af"/>
                <w:noProof/>
              </w:rPr>
              <w:t>2.2.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noProof/>
              </w:rPr>
              <w:t>Интерфейс Нового админа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_Toc163043816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6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0864D1A1" w14:textId="4671B63B" w:rsidR="007C035A" w:rsidRPr="00E96334" w:rsidRDefault="007C035A" w:rsidP="007C035A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63043817" w:history="1">
            <w:r w:rsidRPr="00E96334">
              <w:rPr>
                <w:rStyle w:val="af"/>
                <w:rFonts w:eastAsiaTheme="majorEastAsia"/>
                <w:noProof/>
              </w:rPr>
              <w:t>3.</w:t>
            </w:r>
            <w:r w:rsidRPr="00E9633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РАБОТА С КЛИЕНТАМИ ИС ПП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_Toc163043817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7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ECACE27" w14:textId="2474B67B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18" w:history="1">
            <w:r w:rsidRPr="00E96334">
              <w:rPr>
                <w:rStyle w:val="af"/>
                <w:rFonts w:eastAsiaTheme="majorEastAsia"/>
                <w:noProof/>
              </w:rPr>
              <w:t>3.1.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Получение информации о группах и клиентах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_Toc163043818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7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65537EA4" w14:textId="6A52C93C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19" w:history="1">
            <w:r w:rsidRPr="00E96334">
              <w:rPr>
                <w:rStyle w:val="af"/>
                <w:rFonts w:eastAsiaTheme="majorEastAsia"/>
                <w:noProof/>
              </w:rPr>
              <w:t>3.2.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Актуализация списка руководителей учебной группы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_Toc163043819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8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4F2E3690" w14:textId="5C2F9E9A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0" w:history="1">
            <w:r w:rsidRPr="00E96334">
              <w:rPr>
                <w:rStyle w:val="af"/>
                <w:rFonts w:eastAsiaTheme="majorEastAsia"/>
                <w:noProof/>
              </w:rPr>
              <w:t>3.3.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Просмотр информации о клиенте в личной карточке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_Toc163043820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8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3AF01C1D" w14:textId="0887BF53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1" w:history="1">
            <w:r w:rsidRPr="00E96334">
              <w:rPr>
                <w:rStyle w:val="af"/>
                <w:rFonts w:eastAsiaTheme="majorEastAsia"/>
                <w:noProof/>
              </w:rPr>
              <w:t>3.4.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Актуализация фотографии клиента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_Toc163043821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10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28734A4C" w14:textId="386E505B" w:rsidR="007C035A" w:rsidRPr="00E96334" w:rsidRDefault="007C035A" w:rsidP="007C035A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63043822" w:history="1">
            <w:r w:rsidRPr="00E96334">
              <w:rPr>
                <w:rStyle w:val="af"/>
                <w:noProof/>
              </w:rPr>
              <w:t>4.</w:t>
            </w:r>
            <w:r w:rsidRPr="00E9633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E96334">
              <w:rPr>
                <w:rStyle w:val="af"/>
                <w:noProof/>
              </w:rPr>
              <w:t>УПРАВЛЕНИЕ ДОСТУПОМ ВНЕШТАТНЫХ РАБОТНИКОВ ОО К АРМ ИС ПП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_Toc163043822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11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69F5FD34" w14:textId="4AF368CF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3" w:history="1">
            <w:r w:rsidRPr="00E96334">
              <w:rPr>
                <w:rStyle w:val="af"/>
                <w:rFonts w:eastAsiaTheme="majorEastAsia"/>
                <w:noProof/>
              </w:rPr>
              <w:t>4.1.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Предоставление доступа внештатному работнику к АРМ ИС ПП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_Toc163043823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11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CFFAB8E" w14:textId="4C3B5379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4" w:history="1">
            <w:r w:rsidRPr="00E96334">
              <w:rPr>
                <w:rStyle w:val="af"/>
                <w:rFonts w:eastAsiaTheme="majorEastAsia"/>
                <w:noProof/>
              </w:rPr>
              <w:t>4.2.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Отмена доступа внештатному работнику к АРМ ИС ПП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_Toc163043824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13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7651D23" w14:textId="5A550A2F" w:rsidR="007C035A" w:rsidRPr="00E96334" w:rsidRDefault="007C035A" w:rsidP="007C035A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63043825" w:history="1">
            <w:r w:rsidRPr="00E96334">
              <w:rPr>
                <w:rStyle w:val="af"/>
                <w:rFonts w:eastAsiaTheme="majorEastAsia"/>
                <w:noProof/>
              </w:rPr>
              <w:t>5.</w:t>
            </w:r>
            <w:r w:rsidRPr="00E9633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РАБОТА С ИДЕНТИФИКАТОРАМИ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_Toc163043825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15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D1B842F" w14:textId="2411B343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6" w:history="1">
            <w:r w:rsidRPr="00E96334">
              <w:rPr>
                <w:rStyle w:val="af"/>
                <w:rFonts w:eastAsiaTheme="majorEastAsia"/>
                <w:noProof/>
              </w:rPr>
              <w:t>5.1.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Регистрация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_Toc163043826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15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43AAC8F4" w14:textId="2918963A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7" w:history="1">
            <w:r w:rsidRPr="00E96334">
              <w:rPr>
                <w:rStyle w:val="af"/>
                <w:rFonts w:eastAsiaTheme="majorEastAsia"/>
                <w:noProof/>
              </w:rPr>
              <w:t>5.2.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Регистрация с одновременной выдачей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_Toc163043827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15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09EC163B" w14:textId="4DC890EC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8" w:history="1">
            <w:r w:rsidRPr="00E96334">
              <w:rPr>
                <w:rStyle w:val="af"/>
                <w:rFonts w:eastAsiaTheme="majorEastAsia"/>
                <w:noProof/>
              </w:rPr>
              <w:t>5.3.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Возврат, блокировка и разблокировка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_Toc163043828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16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411D83E4" w14:textId="3F78BBC5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29" w:history="1">
            <w:r w:rsidRPr="00E96334">
              <w:rPr>
                <w:rStyle w:val="af"/>
                <w:rFonts w:eastAsiaTheme="majorEastAsia"/>
                <w:noProof/>
              </w:rPr>
              <w:t>5.4.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Выполнение операций с идентификаторами без использования считывателя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_Toc163043829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17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24598CFC" w14:textId="2A9942D3" w:rsidR="007C035A" w:rsidRPr="00E96334" w:rsidRDefault="007C035A" w:rsidP="007C035A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63043830" w:history="1">
            <w:r w:rsidRPr="00E96334">
              <w:rPr>
                <w:rStyle w:val="af"/>
                <w:rFonts w:eastAsiaTheme="majorEastAsia"/>
                <w:noProof/>
              </w:rPr>
              <w:t>6.</w:t>
            </w:r>
            <w:r w:rsidRPr="00E96334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РАБОТА С ОТЧЕТАМИ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_Toc163043830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18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A825A25" w14:textId="308BFA3A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31" w:history="1">
            <w:r w:rsidRPr="00E96334">
              <w:rPr>
                <w:rStyle w:val="af"/>
                <w:rFonts w:eastAsiaTheme="majorEastAsia"/>
                <w:noProof/>
              </w:rPr>
              <w:t>6.1.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noProof/>
                <w:lang w:eastAsia="en-US"/>
              </w:rPr>
              <w:t>Журнал посещений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_Toc163043831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18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5C8F292" w14:textId="4F4213F4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32" w:history="1">
            <w:r w:rsidRPr="00E96334">
              <w:rPr>
                <w:rStyle w:val="af"/>
                <w:rFonts w:eastAsiaTheme="majorEastAsia"/>
                <w:noProof/>
              </w:rPr>
              <w:t>6.2.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Детализированный отчет по посещению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_Toc163043832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19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590E7632" w14:textId="65B3CC1B" w:rsidR="007C035A" w:rsidRPr="00E96334" w:rsidRDefault="007C035A" w:rsidP="007C035A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63043833" w:history="1">
            <w:r w:rsidRPr="00E96334">
              <w:rPr>
                <w:rStyle w:val="af"/>
                <w:rFonts w:eastAsiaTheme="majorEastAsia"/>
                <w:noProof/>
              </w:rPr>
              <w:t>6.3.</w:t>
            </w:r>
            <w:r w:rsidRPr="00E963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E96334">
              <w:rPr>
                <w:rStyle w:val="af"/>
                <w:rFonts w:eastAsiaTheme="majorEastAsia"/>
                <w:noProof/>
              </w:rPr>
              <w:t>Табель учета посещаемости</w:t>
            </w:r>
            <w:r w:rsidRPr="00E96334">
              <w:rPr>
                <w:noProof/>
                <w:webHidden/>
              </w:rPr>
              <w:tab/>
            </w:r>
            <w:r w:rsidRPr="00E96334">
              <w:rPr>
                <w:noProof/>
                <w:webHidden/>
              </w:rPr>
              <w:fldChar w:fldCharType="begin"/>
            </w:r>
            <w:r w:rsidRPr="00E96334">
              <w:rPr>
                <w:noProof/>
                <w:webHidden/>
              </w:rPr>
              <w:instrText xml:space="preserve"> PAGEREF _Toc163043833 \h </w:instrText>
            </w:r>
            <w:r w:rsidRPr="00E96334">
              <w:rPr>
                <w:noProof/>
                <w:webHidden/>
              </w:rPr>
            </w:r>
            <w:r w:rsidRPr="00E96334">
              <w:rPr>
                <w:noProof/>
                <w:webHidden/>
              </w:rPr>
              <w:fldChar w:fldCharType="separate"/>
            </w:r>
            <w:r w:rsidR="00867902">
              <w:rPr>
                <w:noProof/>
                <w:webHidden/>
              </w:rPr>
              <w:t>20</w:t>
            </w:r>
            <w:r w:rsidRPr="00E96334">
              <w:rPr>
                <w:noProof/>
                <w:webHidden/>
              </w:rPr>
              <w:fldChar w:fldCharType="end"/>
            </w:r>
          </w:hyperlink>
        </w:p>
        <w:p w14:paraId="1AD94DFC" w14:textId="77777777" w:rsidR="007C035A" w:rsidRDefault="007C035A" w:rsidP="007C035A">
          <w:pPr>
            <w:spacing w:line="360" w:lineRule="auto"/>
            <w:rPr>
              <w:sz w:val="20"/>
              <w:szCs w:val="20"/>
            </w:rPr>
          </w:pPr>
          <w:r w:rsidRPr="00A52E85">
            <w:rPr>
              <w:rFonts w:cstheme="minorHAnsi"/>
              <w:sz w:val="20"/>
              <w:szCs w:val="20"/>
            </w:rPr>
            <w:fldChar w:fldCharType="end"/>
          </w:r>
        </w:p>
      </w:sdtContent>
    </w:sdt>
    <w:p w14:paraId="1D916CA7" w14:textId="77777777" w:rsidR="007C035A" w:rsidRPr="00B240A3" w:rsidRDefault="007C035A" w:rsidP="007C035A">
      <w:pPr>
        <w:spacing w:line="480" w:lineRule="auto"/>
      </w:pPr>
      <w:r>
        <w:br w:type="page" w:clear="all"/>
      </w:r>
    </w:p>
    <w:p w14:paraId="6F020DAB" w14:textId="77777777" w:rsidR="007C035A" w:rsidRDefault="007C035A" w:rsidP="007C035A">
      <w:pPr>
        <w:pStyle w:val="1"/>
        <w:numPr>
          <w:ilvl w:val="0"/>
          <w:numId w:val="0"/>
        </w:numPr>
      </w:pPr>
      <w:bookmarkStart w:id="3" w:name="_Toc163043812"/>
      <w:bookmarkEnd w:id="2"/>
      <w:r>
        <w:lastRenderedPageBreak/>
        <w:t>Введение</w:t>
      </w:r>
      <w:bookmarkEnd w:id="3"/>
    </w:p>
    <w:p w14:paraId="3CD35281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12110299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Инструкция предназначена для работников ОО, ответственных за работу с информационной системой «Проход и Питание» (далее – ИС ПП) – участников пилотного проекта по внедрению новой версии модуля «АРМ администратора ОУ» в части реализации услуги «Проход» (веб-приложение, открывающееся в браузере; далее - 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Веб.Администратор). В инструкции рассмотрен алгоритм перехода к выполнению всех операций с идентификаторами, данными клиентов и отчетами в ПО «Веб.Администратор», который будет представлен в двух функциональных блоках. </w:t>
      </w:r>
    </w:p>
    <w:p w14:paraId="319D51FE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</w:pPr>
    </w:p>
    <w:p w14:paraId="7B5F4FC4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>Пилотный проект состоит из двух этапов.</w:t>
      </w:r>
    </w:p>
    <w:p w14:paraId="128411E2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Этап 1: 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апрель 2022 - март 2024 год. Переход к выполнению операций в модуле Веб.Администратор (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далее – «Средний админ»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). На начало этапа в старой версии АРМ администратора продолжала выполняться часть операций (см таблицу 1). Такой подход позволил планомерно, без прерывания предоставления услуг ИС ПП, выявлять и устранять недочеты, вносить необходимые корректировки в функциональность, в том числе на основе оценки пользователей.</w:t>
      </w:r>
    </w:p>
    <w:p w14:paraId="6FAED25B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Таблица 1. Распределение функциональности в начале первого этапа</w:t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2552"/>
        <w:gridCol w:w="2544"/>
      </w:tblGrid>
      <w:tr w:rsidR="007C035A" w14:paraId="62BCB3CD" w14:textId="77777777" w:rsidTr="003B3F94">
        <w:trPr>
          <w:jc w:val="center"/>
        </w:trPr>
        <w:tc>
          <w:tcPr>
            <w:tcW w:w="5098" w:type="dxa"/>
            <w:vAlign w:val="center"/>
          </w:tcPr>
          <w:p w14:paraId="20C8E34C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Операции/Группы операций/Отчеты</w:t>
            </w:r>
          </w:p>
        </w:tc>
        <w:tc>
          <w:tcPr>
            <w:tcW w:w="2552" w:type="dxa"/>
            <w:vAlign w:val="center"/>
          </w:tcPr>
          <w:p w14:paraId="55C4A65C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Веб.Администратор (Средний админ)</w:t>
            </w:r>
          </w:p>
        </w:tc>
        <w:tc>
          <w:tcPr>
            <w:tcW w:w="2544" w:type="dxa"/>
            <w:vAlign w:val="center"/>
          </w:tcPr>
          <w:p w14:paraId="742F09C2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АРМ Администратора</w:t>
            </w:r>
          </w:p>
          <w:p w14:paraId="4B965EB9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(старая версия)</w:t>
            </w:r>
          </w:p>
        </w:tc>
      </w:tr>
      <w:tr w:rsidR="007C035A" w14:paraId="2263318A" w14:textId="77777777" w:rsidTr="003B3F94">
        <w:trPr>
          <w:jc w:val="center"/>
        </w:trPr>
        <w:tc>
          <w:tcPr>
            <w:tcW w:w="5098" w:type="dxa"/>
            <w:vAlign w:val="center"/>
          </w:tcPr>
          <w:p w14:paraId="7C4A9C15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Актуализация фото клиентов</w:t>
            </w:r>
          </w:p>
        </w:tc>
        <w:tc>
          <w:tcPr>
            <w:tcW w:w="2552" w:type="dxa"/>
            <w:vAlign w:val="center"/>
          </w:tcPr>
          <w:p w14:paraId="5552BEF3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2544" w:type="dxa"/>
            <w:vAlign w:val="center"/>
          </w:tcPr>
          <w:p w14:paraId="62744AB7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</w:tr>
      <w:tr w:rsidR="007C035A" w14:paraId="2B08B208" w14:textId="77777777" w:rsidTr="003B3F94">
        <w:trPr>
          <w:jc w:val="center"/>
        </w:trPr>
        <w:tc>
          <w:tcPr>
            <w:tcW w:w="5098" w:type="dxa"/>
            <w:vAlign w:val="center"/>
          </w:tcPr>
          <w:p w14:paraId="5270338E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Работа с представителями обучающихся</w:t>
            </w:r>
          </w:p>
        </w:tc>
        <w:tc>
          <w:tcPr>
            <w:tcW w:w="2552" w:type="dxa"/>
          </w:tcPr>
          <w:p w14:paraId="35769FCF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2544" w:type="dxa"/>
            <w:vAlign w:val="center"/>
          </w:tcPr>
          <w:p w14:paraId="22DD9E25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</w:tr>
      <w:tr w:rsidR="007C035A" w14:paraId="5F90B920" w14:textId="77777777" w:rsidTr="003B3F94">
        <w:trPr>
          <w:jc w:val="center"/>
        </w:trPr>
        <w:tc>
          <w:tcPr>
            <w:tcW w:w="5098" w:type="dxa"/>
            <w:vAlign w:val="center"/>
          </w:tcPr>
          <w:p w14:paraId="07A2A66A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«Отчет по отсутствующим» (ЕМИАС)</w:t>
            </w:r>
          </w:p>
        </w:tc>
        <w:tc>
          <w:tcPr>
            <w:tcW w:w="2552" w:type="dxa"/>
          </w:tcPr>
          <w:p w14:paraId="05D6EB41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2544" w:type="dxa"/>
            <w:vAlign w:val="center"/>
          </w:tcPr>
          <w:p w14:paraId="210BDFAD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</w:tr>
      <w:tr w:rsidR="007C035A" w14:paraId="3BD4DAEA" w14:textId="77777777" w:rsidTr="003B3F94">
        <w:trPr>
          <w:jc w:val="center"/>
        </w:trPr>
        <w:tc>
          <w:tcPr>
            <w:tcW w:w="5098" w:type="dxa"/>
            <w:vAlign w:val="center"/>
          </w:tcPr>
          <w:p w14:paraId="4E1AF331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 остальные операции и отчеты</w:t>
            </w:r>
          </w:p>
        </w:tc>
        <w:tc>
          <w:tcPr>
            <w:tcW w:w="2552" w:type="dxa"/>
          </w:tcPr>
          <w:p w14:paraId="7AF06E39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544" w:type="dxa"/>
            <w:vAlign w:val="center"/>
          </w:tcPr>
          <w:p w14:paraId="74C16F39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</w:tbl>
    <w:p w14:paraId="6FDF0A90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ab/>
        <w:t xml:space="preserve"> </w:t>
      </w:r>
    </w:p>
    <w:p w14:paraId="5AA5220F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Этап 2: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апрель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>2024 – октябрь 2024 (ориентировочно). Включение в эксплуатацию новой версии Веб.Администратора 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>далее – «Новый админ»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>). Как и на первом этапе, выполнение операций будет распределено, но уже между двух версий Веб.Администратора («Новый админ» и «Средний админ»).</w:t>
      </w:r>
    </w:p>
    <w:p w14:paraId="0C187B16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2236A21B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ind w:firstLine="708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Таблица 2. Распределение функциональности в начале второго этапа</w:t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2694"/>
        <w:gridCol w:w="2402"/>
      </w:tblGrid>
      <w:tr w:rsidR="007C035A" w14:paraId="148036CA" w14:textId="77777777" w:rsidTr="003B3F94">
        <w:trPr>
          <w:jc w:val="center"/>
        </w:trPr>
        <w:tc>
          <w:tcPr>
            <w:tcW w:w="5098" w:type="dxa"/>
            <w:vAlign w:val="center"/>
          </w:tcPr>
          <w:p w14:paraId="24F5B89B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Операции/Группы операций/Отчеты</w:t>
            </w:r>
          </w:p>
        </w:tc>
        <w:tc>
          <w:tcPr>
            <w:tcW w:w="2694" w:type="dxa"/>
            <w:vAlign w:val="center"/>
          </w:tcPr>
          <w:p w14:paraId="01B7E123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Веб.Администратор (Новый админ)</w:t>
            </w:r>
          </w:p>
        </w:tc>
        <w:tc>
          <w:tcPr>
            <w:tcW w:w="2402" w:type="dxa"/>
            <w:vAlign w:val="center"/>
          </w:tcPr>
          <w:p w14:paraId="0644B27E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Веб.Администратор (Средний админ)</w:t>
            </w:r>
          </w:p>
        </w:tc>
      </w:tr>
      <w:tr w:rsidR="007C035A" w14:paraId="435F12C0" w14:textId="77777777" w:rsidTr="003B3F94">
        <w:trPr>
          <w:jc w:val="center"/>
        </w:trPr>
        <w:tc>
          <w:tcPr>
            <w:tcW w:w="5098" w:type="dxa"/>
            <w:vAlign w:val="center"/>
          </w:tcPr>
          <w:p w14:paraId="15C29188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 операции с идентификаторами</w:t>
            </w:r>
          </w:p>
        </w:tc>
        <w:tc>
          <w:tcPr>
            <w:tcW w:w="2694" w:type="dxa"/>
            <w:vAlign w:val="center"/>
          </w:tcPr>
          <w:p w14:paraId="6455D4CD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4BD19C1E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7C035A" w14:paraId="616C8A00" w14:textId="77777777" w:rsidTr="003B3F94">
        <w:trPr>
          <w:jc w:val="center"/>
        </w:trPr>
        <w:tc>
          <w:tcPr>
            <w:tcW w:w="5098" w:type="dxa"/>
            <w:vAlign w:val="center"/>
          </w:tcPr>
          <w:p w14:paraId="315F2026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Актуализация руководителей учебных групп</w:t>
            </w:r>
          </w:p>
        </w:tc>
        <w:tc>
          <w:tcPr>
            <w:tcW w:w="2694" w:type="dxa"/>
            <w:vAlign w:val="center"/>
          </w:tcPr>
          <w:p w14:paraId="296127D3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0F419136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7C035A" w14:paraId="4D5D138E" w14:textId="77777777" w:rsidTr="003B3F94">
        <w:trPr>
          <w:jc w:val="center"/>
        </w:trPr>
        <w:tc>
          <w:tcPr>
            <w:tcW w:w="5098" w:type="dxa"/>
            <w:vAlign w:val="center"/>
          </w:tcPr>
          <w:p w14:paraId="1BF7037C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45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Предоставление доступа внештатн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ым</w:t>
            </w:r>
            <w:r w:rsidRPr="005145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работник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ам</w:t>
            </w:r>
            <w:r w:rsidRPr="005145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 АРМ ИС ПП</w:t>
            </w:r>
          </w:p>
        </w:tc>
        <w:tc>
          <w:tcPr>
            <w:tcW w:w="2694" w:type="dxa"/>
            <w:vAlign w:val="center"/>
          </w:tcPr>
          <w:p w14:paraId="6E4D6B95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2B253488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7C035A" w14:paraId="2649EC92" w14:textId="77777777" w:rsidTr="003B3F94">
        <w:trPr>
          <w:jc w:val="center"/>
        </w:trPr>
        <w:tc>
          <w:tcPr>
            <w:tcW w:w="5098" w:type="dxa"/>
            <w:vAlign w:val="center"/>
          </w:tcPr>
          <w:p w14:paraId="06C419BD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 «Журнал посещений»</w:t>
            </w:r>
          </w:p>
        </w:tc>
        <w:tc>
          <w:tcPr>
            <w:tcW w:w="2694" w:type="dxa"/>
            <w:vAlign w:val="center"/>
          </w:tcPr>
          <w:p w14:paraId="2C1C1166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4BD43033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7C035A" w14:paraId="4D466A74" w14:textId="77777777" w:rsidTr="003B3F94">
        <w:trPr>
          <w:jc w:val="center"/>
        </w:trPr>
        <w:tc>
          <w:tcPr>
            <w:tcW w:w="5098" w:type="dxa"/>
            <w:vAlign w:val="center"/>
          </w:tcPr>
          <w:p w14:paraId="7D0560EC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«Детализированный отчет по посещению»</w:t>
            </w:r>
          </w:p>
        </w:tc>
        <w:tc>
          <w:tcPr>
            <w:tcW w:w="2694" w:type="dxa"/>
            <w:vAlign w:val="center"/>
          </w:tcPr>
          <w:p w14:paraId="52642D4D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682ACEA4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7C035A" w14:paraId="2407B54D" w14:textId="77777777" w:rsidTr="003B3F94">
        <w:trPr>
          <w:jc w:val="center"/>
        </w:trPr>
        <w:tc>
          <w:tcPr>
            <w:tcW w:w="5098" w:type="dxa"/>
            <w:vAlign w:val="center"/>
          </w:tcPr>
          <w:p w14:paraId="216ECE2B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 «Табель учета посещаемости»</w:t>
            </w:r>
          </w:p>
        </w:tc>
        <w:tc>
          <w:tcPr>
            <w:tcW w:w="2694" w:type="dxa"/>
            <w:vAlign w:val="center"/>
          </w:tcPr>
          <w:p w14:paraId="32E7FBEC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08B85E56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7C035A" w14:paraId="4A601F63" w14:textId="77777777" w:rsidTr="003B3F94">
        <w:trPr>
          <w:jc w:val="center"/>
        </w:trPr>
        <w:tc>
          <w:tcPr>
            <w:tcW w:w="5098" w:type="dxa"/>
            <w:vAlign w:val="center"/>
          </w:tcPr>
          <w:p w14:paraId="56C31D51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 остальные операции и отчеты</w:t>
            </w:r>
          </w:p>
        </w:tc>
        <w:tc>
          <w:tcPr>
            <w:tcW w:w="2694" w:type="dxa"/>
            <w:vAlign w:val="center"/>
          </w:tcPr>
          <w:p w14:paraId="16489E2B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7AE8A71E" w14:textId="77777777" w:rsidR="007C035A" w:rsidRDefault="007C035A" w:rsidP="003B3F9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</w:tr>
    </w:tbl>
    <w:p w14:paraId="64A0EB9C" w14:textId="77777777" w:rsidR="007C035A" w:rsidRDefault="007C035A" w:rsidP="007C035A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0C7BA6ED" w14:textId="77777777" w:rsidR="007C035A" w:rsidRDefault="007C035A" w:rsidP="007C035A">
      <w:pPr>
        <w:pStyle w:val="1"/>
        <w:numPr>
          <w:ilvl w:val="0"/>
          <w:numId w:val="2"/>
        </w:numPr>
      </w:pPr>
      <w:bookmarkStart w:id="4" w:name="_Toc161160980"/>
      <w:bookmarkStart w:id="5" w:name="_Toc161160981"/>
      <w:bookmarkStart w:id="6" w:name="_Toc161160982"/>
      <w:bookmarkStart w:id="7" w:name="_Toc161160983"/>
      <w:bookmarkStart w:id="8" w:name="_Toc161160984"/>
      <w:bookmarkStart w:id="9" w:name="_Toc161160985"/>
      <w:bookmarkStart w:id="10" w:name="_Toc161160994"/>
      <w:bookmarkStart w:id="11" w:name="_Toc161160995"/>
      <w:bookmarkStart w:id="12" w:name="_Toc161160996"/>
      <w:bookmarkStart w:id="13" w:name="_Toc161160997"/>
      <w:bookmarkStart w:id="14" w:name="_Toc161161002"/>
      <w:bookmarkStart w:id="15" w:name="_Toc161161006"/>
      <w:bookmarkStart w:id="16" w:name="_Toc161161010"/>
      <w:bookmarkStart w:id="17" w:name="_Toc161161013"/>
      <w:bookmarkStart w:id="18" w:name="_Toc161161014"/>
      <w:bookmarkStart w:id="19" w:name="_Toc16304381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lastRenderedPageBreak/>
        <w:t>ПЕРЕХОД К ОДНОВРЕМЕННОЙ РАБОТЕ С НОВЫМ И СРЕДНИМ АДМИНОМ</w:t>
      </w:r>
      <w:bookmarkEnd w:id="19"/>
    </w:p>
    <w:p w14:paraId="7EBF911C" w14:textId="77777777" w:rsidR="007C035A" w:rsidRDefault="007C035A" w:rsidP="007C035A">
      <w:pPr>
        <w:rPr>
          <w:sz w:val="26"/>
          <w:szCs w:val="26"/>
        </w:rPr>
      </w:pPr>
    </w:p>
    <w:p w14:paraId="162ED629" w14:textId="77777777" w:rsidR="007C035A" w:rsidRDefault="007C035A" w:rsidP="007C035A">
      <w:pPr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Необходимые условия для начала перехода:</w:t>
      </w:r>
    </w:p>
    <w:p w14:paraId="1DDAA775" w14:textId="77777777" w:rsidR="007C035A" w:rsidRDefault="007C035A" w:rsidP="007C035A">
      <w:pPr>
        <w:pStyle w:val="af2"/>
        <w:numPr>
          <w:ilvl w:val="0"/>
          <w:numId w:val="13"/>
        </w:numPr>
        <w:ind w:left="720"/>
        <w:rPr>
          <w:sz w:val="26"/>
          <w:szCs w:val="26"/>
        </w:rPr>
      </w:pPr>
      <w:r>
        <w:rPr>
          <w:sz w:val="26"/>
          <w:szCs w:val="26"/>
        </w:rPr>
        <w:t>Пилотная ОО извещена о дате перехода к работе только в Веб.Администраторе, что означает отключение функциональности старой версии АРМ администратора для использования Ответственными за ИС ПП.</w:t>
      </w:r>
    </w:p>
    <w:p w14:paraId="6856EEB2" w14:textId="77777777" w:rsidR="007C035A" w:rsidRDefault="007C035A" w:rsidP="007C035A">
      <w:pPr>
        <w:pStyle w:val="af2"/>
        <w:rPr>
          <w:sz w:val="26"/>
          <w:szCs w:val="26"/>
        </w:rPr>
      </w:pPr>
    </w:p>
    <w:p w14:paraId="6A100F88" w14:textId="77777777" w:rsidR="007C035A" w:rsidRDefault="007C035A" w:rsidP="007C035A">
      <w:pPr>
        <w:pStyle w:val="af2"/>
        <w:numPr>
          <w:ilvl w:val="0"/>
          <w:numId w:val="13"/>
        </w:numPr>
        <w:spacing w:before="240" w:after="240"/>
        <w:ind w:left="72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Ответственный за информационную безопасность (ИБ) ОО должен до перехода известить о контрольной дате Ответственных за ИС ПП.</w:t>
      </w:r>
    </w:p>
    <w:p w14:paraId="0530D1B1" w14:textId="77777777" w:rsidR="007C035A" w:rsidRDefault="007C035A" w:rsidP="007C035A">
      <w:pPr>
        <w:pStyle w:val="af2"/>
        <w:spacing w:before="240" w:after="240"/>
        <w:rPr>
          <w:color w:val="000000" w:themeColor="text1"/>
          <w:sz w:val="26"/>
          <w:szCs w:val="26"/>
        </w:rPr>
      </w:pPr>
    </w:p>
    <w:p w14:paraId="3CE91B63" w14:textId="77777777" w:rsidR="007C035A" w:rsidRDefault="007C035A" w:rsidP="007C035A">
      <w:pPr>
        <w:pStyle w:val="af2"/>
        <w:numPr>
          <w:ilvl w:val="0"/>
          <w:numId w:val="13"/>
        </w:numPr>
        <w:spacing w:before="240" w:after="240"/>
        <w:ind w:left="72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Ответственные за ИС ПП должны до наступления контрольной даты зарегистрировать свою персональную учетную запись </w:t>
      </w:r>
      <w:r>
        <w:rPr>
          <w:sz w:val="26"/>
          <w:szCs w:val="26"/>
          <w:lang w:eastAsia="en-US"/>
        </w:rPr>
        <w:t xml:space="preserve">на Портале </w:t>
      </w:r>
      <w:r>
        <w:rPr>
          <w:sz w:val="26"/>
          <w:szCs w:val="26"/>
          <w:lang w:val="en-US" w:eastAsia="en-US"/>
        </w:rPr>
        <w:t>mos</w:t>
      </w:r>
      <w:r>
        <w:rPr>
          <w:sz w:val="26"/>
          <w:szCs w:val="26"/>
          <w:lang w:eastAsia="en-US"/>
        </w:rPr>
        <w:t>.</w:t>
      </w:r>
      <w:r>
        <w:rPr>
          <w:sz w:val="26"/>
          <w:szCs w:val="26"/>
          <w:lang w:val="en-US" w:eastAsia="en-US"/>
        </w:rPr>
        <w:t>ru</w:t>
      </w:r>
      <w:r>
        <w:rPr>
          <w:sz w:val="26"/>
          <w:szCs w:val="26"/>
          <w:lang w:eastAsia="en-US"/>
        </w:rPr>
        <w:t xml:space="preserve">, с обязательным указанием номера СНИЛС. Эта учетная запись в дальнейшем будет использоваться для авторизации в ПО «Веб.Администратор». </w:t>
      </w:r>
    </w:p>
    <w:p w14:paraId="55CC859F" w14:textId="77777777" w:rsidR="007C035A" w:rsidRDefault="007C035A" w:rsidP="007C035A">
      <w:pPr>
        <w:pStyle w:val="af2"/>
        <w:spacing w:before="240" w:after="240"/>
        <w:rPr>
          <w:color w:val="000000" w:themeColor="text1"/>
          <w:sz w:val="26"/>
          <w:szCs w:val="26"/>
        </w:rPr>
      </w:pPr>
    </w:p>
    <w:p w14:paraId="222F0ABE" w14:textId="77777777" w:rsidR="007C035A" w:rsidRDefault="007C035A" w:rsidP="007C035A">
      <w:pPr>
        <w:pStyle w:val="af2"/>
        <w:numPr>
          <w:ilvl w:val="0"/>
          <w:numId w:val="13"/>
        </w:numPr>
        <w:spacing w:before="240" w:after="240"/>
        <w:ind w:left="72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Ответственный за информационную безопасность ОО в специальном интерфейсе по управлению учетными записями, присваивает каждой Ответственной за ИС ПП роль «Ответственный за проход».</w:t>
      </w:r>
    </w:p>
    <w:p w14:paraId="01BBD6AC" w14:textId="77777777" w:rsidR="007C035A" w:rsidRDefault="007C035A" w:rsidP="007C035A">
      <w:pPr>
        <w:pStyle w:val="af2"/>
        <w:spacing w:before="240" w:after="240"/>
        <w:rPr>
          <w:color w:val="000000" w:themeColor="text1"/>
          <w:sz w:val="26"/>
          <w:szCs w:val="26"/>
        </w:rPr>
      </w:pPr>
    </w:p>
    <w:p w14:paraId="1E272814" w14:textId="77777777" w:rsidR="007C035A" w:rsidRDefault="007C035A" w:rsidP="007C035A">
      <w:pPr>
        <w:pStyle w:val="af2"/>
        <w:numPr>
          <w:ilvl w:val="0"/>
          <w:numId w:val="13"/>
        </w:numPr>
        <w:spacing w:before="240" w:after="240"/>
        <w:ind w:left="72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Ответственный за ИС ПП готов работать в Новом админе, </w:t>
      </w:r>
      <w:r>
        <w:rPr>
          <w:sz w:val="26"/>
          <w:szCs w:val="26"/>
          <w:lang w:eastAsia="en-US"/>
        </w:rPr>
        <w:t>используя свой логин и пароль на Портале.</w:t>
      </w:r>
    </w:p>
    <w:p w14:paraId="5F394575" w14:textId="77777777" w:rsidR="007C035A" w:rsidRDefault="007C035A" w:rsidP="007C035A">
      <w:pPr>
        <w:pStyle w:val="af2"/>
        <w:spacing w:before="240" w:after="240"/>
        <w:rPr>
          <w:color w:val="000000" w:themeColor="text1"/>
          <w:sz w:val="26"/>
          <w:szCs w:val="26"/>
        </w:rPr>
      </w:pPr>
    </w:p>
    <w:p w14:paraId="332A8135" w14:textId="77777777" w:rsidR="007C035A" w:rsidRDefault="007C035A" w:rsidP="007C035A">
      <w:pPr>
        <w:pStyle w:val="af2"/>
        <w:spacing w:before="240" w:after="240"/>
        <w:ind w:left="0"/>
        <w:rPr>
          <w:b/>
          <w:bCs/>
          <w:i/>
          <w:color w:val="000000" w:themeColor="text1"/>
          <w:sz w:val="26"/>
          <w:szCs w:val="26"/>
        </w:rPr>
      </w:pPr>
      <w:r>
        <w:rPr>
          <w:b/>
          <w:bCs/>
          <w:i/>
          <w:color w:val="000000" w:themeColor="text1"/>
          <w:sz w:val="26"/>
          <w:szCs w:val="26"/>
        </w:rPr>
        <w:t>Порядок перехода к одновременной работе с «Новым» и «Средним админом»</w:t>
      </w:r>
    </w:p>
    <w:p w14:paraId="00AB90B8" w14:textId="77777777" w:rsidR="007C035A" w:rsidRDefault="007C035A" w:rsidP="007C035A">
      <w:pPr>
        <w:pStyle w:val="af2"/>
        <w:numPr>
          <w:ilvl w:val="0"/>
          <w:numId w:val="19"/>
        </w:numPr>
        <w:spacing w:before="240" w:after="24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Служба технической поддержки ИС ПП (далее – СТП) размещает на рабочем столе компьютера каждого ответственного за ИС ПП два ярлыка для удобного запуска Нового и Среднего веб.админа. </w:t>
      </w:r>
    </w:p>
    <w:p w14:paraId="50DB9ABD" w14:textId="77777777" w:rsidR="007C035A" w:rsidRDefault="007C035A" w:rsidP="007C035A">
      <w:pPr>
        <w:pStyle w:val="af2"/>
        <w:spacing w:before="240" w:after="240"/>
        <w:ind w:left="1080"/>
        <w:rPr>
          <w:color w:val="000000" w:themeColor="text1"/>
          <w:sz w:val="26"/>
          <w:szCs w:val="26"/>
        </w:rPr>
      </w:pPr>
    </w:p>
    <w:p w14:paraId="13CC31D6" w14:textId="77777777" w:rsidR="007C035A" w:rsidRDefault="007C035A" w:rsidP="007C035A">
      <w:pPr>
        <w:pStyle w:val="af2"/>
        <w:numPr>
          <w:ilvl w:val="0"/>
          <w:numId w:val="19"/>
        </w:numPr>
        <w:spacing w:before="240" w:after="24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СТП предоставляет Ответственному за ИБ в ОО предоставляет адрес сервера, для доступа к «Новому админу» через адресную строку активного в ОО браузера.</w:t>
      </w:r>
    </w:p>
    <w:p w14:paraId="1BA09046" w14:textId="77777777" w:rsidR="007C035A" w:rsidRDefault="007C035A" w:rsidP="007C035A">
      <w:pPr>
        <w:pStyle w:val="af2"/>
        <w:spacing w:before="240" w:after="240"/>
        <w:rPr>
          <w:color w:val="000000" w:themeColor="text1"/>
          <w:sz w:val="26"/>
          <w:szCs w:val="26"/>
        </w:rPr>
      </w:pPr>
    </w:p>
    <w:p w14:paraId="79CB8360" w14:textId="77777777" w:rsidR="007C035A" w:rsidRDefault="007C035A" w:rsidP="007C035A">
      <w:pPr>
        <w:pStyle w:val="af2"/>
        <w:numPr>
          <w:ilvl w:val="0"/>
          <w:numId w:val="19"/>
        </w:numPr>
        <w:spacing w:before="240" w:after="24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СТП отключает доступ к функциональности старой версии АРМ Администратора, то есть отключает возможность работы в нем Ответственных за ИС ПП</w:t>
      </w:r>
    </w:p>
    <w:p w14:paraId="0F7BF1B0" w14:textId="77777777" w:rsidR="007C035A" w:rsidRDefault="007C035A" w:rsidP="007C035A">
      <w:pPr>
        <w:pStyle w:val="af2"/>
        <w:rPr>
          <w:color w:val="000000" w:themeColor="text1"/>
          <w:sz w:val="26"/>
          <w:szCs w:val="26"/>
        </w:rPr>
      </w:pPr>
    </w:p>
    <w:p w14:paraId="20F3B180" w14:textId="77777777" w:rsidR="007C035A" w:rsidRDefault="007C035A" w:rsidP="007C035A">
      <w:pPr>
        <w:pStyle w:val="af2"/>
        <w:numPr>
          <w:ilvl w:val="0"/>
          <w:numId w:val="19"/>
        </w:numPr>
        <w:spacing w:before="240" w:after="24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Все операции при предоставлении услуг ИС ПП выполняются в «Новом» и «Среднем админах» в соответствии с Таблицей 2 и разделами 2-5 настоящей инструкции.  Порядок работы со Средним админом представлен в отдельной инструкции.</w:t>
      </w:r>
    </w:p>
    <w:p w14:paraId="3FED36B2" w14:textId="77777777" w:rsidR="007C035A" w:rsidRDefault="007C035A" w:rsidP="007C035A">
      <w:pPr>
        <w:pStyle w:val="af2"/>
        <w:rPr>
          <w:color w:val="000000" w:themeColor="text1"/>
          <w:sz w:val="26"/>
          <w:szCs w:val="26"/>
        </w:rPr>
      </w:pPr>
    </w:p>
    <w:p w14:paraId="0A58112D" w14:textId="77777777" w:rsidR="007C035A" w:rsidRDefault="007C035A" w:rsidP="007C035A">
      <w:pPr>
        <w:pStyle w:val="af2"/>
        <w:numPr>
          <w:ilvl w:val="0"/>
          <w:numId w:val="19"/>
        </w:numPr>
        <w:spacing w:before="240" w:after="24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Запуск 2-х версий Веб.Администратора осуществляется по настроенным СТП ярлыкам на рабочем столе.</w:t>
      </w:r>
    </w:p>
    <w:p w14:paraId="6F979BE6" w14:textId="77777777" w:rsidR="007C035A" w:rsidRDefault="007C035A" w:rsidP="007C035A">
      <w:pPr>
        <w:pStyle w:val="af2"/>
        <w:rPr>
          <w:color w:val="000000" w:themeColor="text1"/>
          <w:sz w:val="26"/>
          <w:szCs w:val="26"/>
        </w:rPr>
      </w:pPr>
    </w:p>
    <w:p w14:paraId="2644BB5F" w14:textId="77777777" w:rsidR="007C035A" w:rsidRDefault="007C035A" w:rsidP="007C035A">
      <w:pPr>
        <w:pStyle w:val="af2"/>
        <w:numPr>
          <w:ilvl w:val="0"/>
          <w:numId w:val="19"/>
        </w:numPr>
        <w:spacing w:before="240" w:after="24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Способы получения поддержки:</w:t>
      </w:r>
    </w:p>
    <w:p w14:paraId="35D4E5E2" w14:textId="77777777" w:rsidR="007C035A" w:rsidRDefault="007C035A" w:rsidP="007C035A">
      <w:pPr>
        <w:pStyle w:val="af2"/>
        <w:numPr>
          <w:ilvl w:val="1"/>
          <w:numId w:val="20"/>
        </w:numPr>
        <w:spacing w:before="240" w:after="240"/>
        <w:ind w:left="1418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Чат поддержки в Телеграм.</w:t>
      </w:r>
    </w:p>
    <w:p w14:paraId="4383D5AF" w14:textId="77777777" w:rsidR="007C035A" w:rsidRDefault="007C035A" w:rsidP="007C035A">
      <w:pPr>
        <w:pStyle w:val="af2"/>
        <w:numPr>
          <w:ilvl w:val="1"/>
          <w:numId w:val="20"/>
        </w:numPr>
        <w:spacing w:before="240" w:after="240"/>
        <w:ind w:left="1418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Инструкции по работе в Новом и Среднем админах.</w:t>
      </w:r>
    </w:p>
    <w:p w14:paraId="33A97876" w14:textId="77777777" w:rsidR="007C035A" w:rsidRDefault="007C035A" w:rsidP="007C035A">
      <w:pPr>
        <w:pStyle w:val="af2"/>
        <w:numPr>
          <w:ilvl w:val="1"/>
          <w:numId w:val="20"/>
        </w:numPr>
        <w:spacing w:before="240" w:after="240"/>
        <w:ind w:left="1418"/>
        <w:rPr>
          <w:color w:val="000000" w:themeColor="text1"/>
          <w:sz w:val="26"/>
          <w:szCs w:val="26"/>
        </w:rPr>
      </w:pPr>
      <w:hyperlink r:id="rId9" w:tooltip="https://mes-help-test.mos.ru/instructions/passage-meals/web-administrator/manual-web-administrator/" w:history="1">
        <w:r>
          <w:rPr>
            <w:rStyle w:val="af"/>
            <w:sz w:val="26"/>
            <w:szCs w:val="26"/>
          </w:rPr>
          <w:t>МЭШ.Справка</w:t>
        </w:r>
      </w:hyperlink>
      <w:r>
        <w:rPr>
          <w:color w:val="000000" w:themeColor="text1"/>
          <w:sz w:val="26"/>
          <w:szCs w:val="26"/>
        </w:rPr>
        <w:t>.</w:t>
      </w:r>
    </w:p>
    <w:p w14:paraId="077F1133" w14:textId="77777777" w:rsidR="007C035A" w:rsidRDefault="007C035A" w:rsidP="007C035A">
      <w:pPr>
        <w:rPr>
          <w:sz w:val="26"/>
          <w:szCs w:val="26"/>
        </w:rPr>
      </w:pPr>
    </w:p>
    <w:p w14:paraId="30C38C33" w14:textId="77777777" w:rsidR="007C035A" w:rsidRDefault="007C035A" w:rsidP="007C035A">
      <w:pPr>
        <w:pStyle w:val="1"/>
        <w:numPr>
          <w:ilvl w:val="0"/>
          <w:numId w:val="2"/>
        </w:numPr>
        <w:ind w:left="432" w:hanging="432"/>
      </w:pPr>
      <w:bookmarkStart w:id="20" w:name="_Toc163043814"/>
      <w:r>
        <w:lastRenderedPageBreak/>
        <w:t>НАЧАЛО РАБОТЫ</w:t>
      </w:r>
      <w:bookmarkEnd w:id="20"/>
    </w:p>
    <w:p w14:paraId="58E63C9E" w14:textId="77777777" w:rsidR="007C035A" w:rsidRDefault="007C035A" w:rsidP="007C035A">
      <w:pPr>
        <w:pStyle w:val="af2"/>
        <w:numPr>
          <w:ilvl w:val="1"/>
          <w:numId w:val="2"/>
        </w:numPr>
        <w:spacing w:after="120"/>
        <w:ind w:left="0" w:firstLine="0"/>
        <w:contextualSpacing w:val="0"/>
        <w:outlineLvl w:val="1"/>
        <w:rPr>
          <w:b/>
          <w:sz w:val="26"/>
          <w:szCs w:val="26"/>
        </w:rPr>
      </w:pPr>
      <w:bookmarkStart w:id="21" w:name="_Toc161139792"/>
      <w:bookmarkStart w:id="22" w:name="_Toc161139847"/>
      <w:bookmarkStart w:id="23" w:name="_Toc161139938"/>
      <w:bookmarkStart w:id="24" w:name="_Toc161140084"/>
      <w:bookmarkStart w:id="25" w:name="_Toc161140203"/>
      <w:bookmarkStart w:id="26" w:name="_Toc161140258"/>
      <w:bookmarkStart w:id="27" w:name="_Toc161140311"/>
      <w:bookmarkStart w:id="28" w:name="_Toc161140437"/>
      <w:bookmarkStart w:id="29" w:name="_Toc161161017"/>
      <w:bookmarkStart w:id="30" w:name="_Toc161139793"/>
      <w:bookmarkStart w:id="31" w:name="_Toc161139848"/>
      <w:bookmarkStart w:id="32" w:name="_Toc161139939"/>
      <w:bookmarkStart w:id="33" w:name="_Toc161140085"/>
      <w:bookmarkStart w:id="34" w:name="_Toc161140204"/>
      <w:bookmarkStart w:id="35" w:name="_Toc161140259"/>
      <w:bookmarkStart w:id="36" w:name="_Toc161140312"/>
      <w:bookmarkStart w:id="37" w:name="_Toc161140438"/>
      <w:bookmarkStart w:id="38" w:name="_Toc161161018"/>
      <w:bookmarkStart w:id="39" w:name="_Toc161139794"/>
      <w:bookmarkStart w:id="40" w:name="_Toc161139849"/>
      <w:bookmarkStart w:id="41" w:name="_Toc161139940"/>
      <w:bookmarkStart w:id="42" w:name="_Toc161140086"/>
      <w:bookmarkStart w:id="43" w:name="_Toc161140205"/>
      <w:bookmarkStart w:id="44" w:name="_Toc161140260"/>
      <w:bookmarkStart w:id="45" w:name="_Toc161140313"/>
      <w:bookmarkStart w:id="46" w:name="_Toc161140439"/>
      <w:bookmarkStart w:id="47" w:name="_Toc161161019"/>
      <w:bookmarkStart w:id="48" w:name="_Toc161139795"/>
      <w:bookmarkStart w:id="49" w:name="_Toc161139850"/>
      <w:bookmarkStart w:id="50" w:name="_Toc161139941"/>
      <w:bookmarkStart w:id="51" w:name="_Toc161140087"/>
      <w:bookmarkStart w:id="52" w:name="_Toc161140206"/>
      <w:bookmarkStart w:id="53" w:name="_Toc161140261"/>
      <w:bookmarkStart w:id="54" w:name="_Toc161140314"/>
      <w:bookmarkStart w:id="55" w:name="_Toc161140440"/>
      <w:bookmarkStart w:id="56" w:name="_Toc161161020"/>
      <w:bookmarkStart w:id="57" w:name="_Toc161139796"/>
      <w:bookmarkStart w:id="58" w:name="_Toc161139851"/>
      <w:bookmarkStart w:id="59" w:name="_Toc161139942"/>
      <w:bookmarkStart w:id="60" w:name="_Toc161140088"/>
      <w:bookmarkStart w:id="61" w:name="_Toc161140207"/>
      <w:bookmarkStart w:id="62" w:name="_Toc161140262"/>
      <w:bookmarkStart w:id="63" w:name="_Toc161140315"/>
      <w:bookmarkStart w:id="64" w:name="_Toc161140441"/>
      <w:bookmarkStart w:id="65" w:name="_Toc161161021"/>
      <w:bookmarkStart w:id="66" w:name="_Toc161139797"/>
      <w:bookmarkStart w:id="67" w:name="_Toc161139852"/>
      <w:bookmarkStart w:id="68" w:name="_Toc161139943"/>
      <w:bookmarkStart w:id="69" w:name="_Toc161140089"/>
      <w:bookmarkStart w:id="70" w:name="_Toc161140208"/>
      <w:bookmarkStart w:id="71" w:name="_Toc161140263"/>
      <w:bookmarkStart w:id="72" w:name="_Toc161140316"/>
      <w:bookmarkStart w:id="73" w:name="_Toc161140442"/>
      <w:bookmarkStart w:id="74" w:name="_Toc161161022"/>
      <w:bookmarkStart w:id="75" w:name="_Toc161139798"/>
      <w:bookmarkStart w:id="76" w:name="_Toc161139853"/>
      <w:bookmarkStart w:id="77" w:name="_Toc161139944"/>
      <w:bookmarkStart w:id="78" w:name="_Toc161140090"/>
      <w:bookmarkStart w:id="79" w:name="_Toc161140209"/>
      <w:bookmarkStart w:id="80" w:name="_Toc161140264"/>
      <w:bookmarkStart w:id="81" w:name="_Toc161140317"/>
      <w:bookmarkStart w:id="82" w:name="_Toc161140443"/>
      <w:bookmarkStart w:id="83" w:name="_Toc161161023"/>
      <w:bookmarkStart w:id="84" w:name="_Toc161139799"/>
      <w:bookmarkStart w:id="85" w:name="_Toc161139854"/>
      <w:bookmarkStart w:id="86" w:name="_Toc161139945"/>
      <w:bookmarkStart w:id="87" w:name="_Toc161140091"/>
      <w:bookmarkStart w:id="88" w:name="_Toc161140210"/>
      <w:bookmarkStart w:id="89" w:name="_Toc161140265"/>
      <w:bookmarkStart w:id="90" w:name="_Toc161140318"/>
      <w:bookmarkStart w:id="91" w:name="_Toc161140444"/>
      <w:bookmarkStart w:id="92" w:name="_Toc161161024"/>
      <w:bookmarkStart w:id="93" w:name="_Toc161139800"/>
      <w:bookmarkStart w:id="94" w:name="_Toc161139855"/>
      <w:bookmarkStart w:id="95" w:name="_Toc161139946"/>
      <w:bookmarkStart w:id="96" w:name="_Toc161140092"/>
      <w:bookmarkStart w:id="97" w:name="_Toc161140211"/>
      <w:bookmarkStart w:id="98" w:name="_Toc161140266"/>
      <w:bookmarkStart w:id="99" w:name="_Toc161140319"/>
      <w:bookmarkStart w:id="100" w:name="_Toc161140445"/>
      <w:bookmarkStart w:id="101" w:name="_Toc161161025"/>
      <w:bookmarkStart w:id="102" w:name="_Toc161139801"/>
      <w:bookmarkStart w:id="103" w:name="_Toc161139856"/>
      <w:bookmarkStart w:id="104" w:name="_Toc161139947"/>
      <w:bookmarkStart w:id="105" w:name="_Toc161140093"/>
      <w:bookmarkStart w:id="106" w:name="_Toc161140212"/>
      <w:bookmarkStart w:id="107" w:name="_Toc161140267"/>
      <w:bookmarkStart w:id="108" w:name="_Toc161140320"/>
      <w:bookmarkStart w:id="109" w:name="_Toc161140446"/>
      <w:bookmarkStart w:id="110" w:name="_Toc161161026"/>
      <w:bookmarkStart w:id="111" w:name="_Toc161139802"/>
      <w:bookmarkStart w:id="112" w:name="_Toc161139857"/>
      <w:bookmarkStart w:id="113" w:name="_Toc161139948"/>
      <w:bookmarkStart w:id="114" w:name="_Toc161140094"/>
      <w:bookmarkStart w:id="115" w:name="_Toc161140213"/>
      <w:bookmarkStart w:id="116" w:name="_Toc161140268"/>
      <w:bookmarkStart w:id="117" w:name="_Toc161140321"/>
      <w:bookmarkStart w:id="118" w:name="_Toc161140447"/>
      <w:bookmarkStart w:id="119" w:name="_Toc161161027"/>
      <w:bookmarkStart w:id="120" w:name="_Toc161139803"/>
      <w:bookmarkStart w:id="121" w:name="_Toc161139858"/>
      <w:bookmarkStart w:id="122" w:name="_Toc161139949"/>
      <w:bookmarkStart w:id="123" w:name="_Toc161140095"/>
      <w:bookmarkStart w:id="124" w:name="_Toc161140214"/>
      <w:bookmarkStart w:id="125" w:name="_Toc161140269"/>
      <w:bookmarkStart w:id="126" w:name="_Toc161140322"/>
      <w:bookmarkStart w:id="127" w:name="_Toc161140448"/>
      <w:bookmarkStart w:id="128" w:name="_Toc161161028"/>
      <w:bookmarkStart w:id="129" w:name="_Toc161139804"/>
      <w:bookmarkStart w:id="130" w:name="_Toc161139859"/>
      <w:bookmarkStart w:id="131" w:name="_Toc161139950"/>
      <w:bookmarkStart w:id="132" w:name="_Toc161140096"/>
      <w:bookmarkStart w:id="133" w:name="_Toc161140215"/>
      <w:bookmarkStart w:id="134" w:name="_Toc161140270"/>
      <w:bookmarkStart w:id="135" w:name="_Toc161140323"/>
      <w:bookmarkStart w:id="136" w:name="_Toc161140449"/>
      <w:bookmarkStart w:id="137" w:name="_Toc161161029"/>
      <w:bookmarkStart w:id="138" w:name="_Toc161139805"/>
      <w:bookmarkStart w:id="139" w:name="_Toc161139860"/>
      <w:bookmarkStart w:id="140" w:name="_Toc161139951"/>
      <w:bookmarkStart w:id="141" w:name="_Toc161140097"/>
      <w:bookmarkStart w:id="142" w:name="_Toc161140216"/>
      <w:bookmarkStart w:id="143" w:name="_Toc161140271"/>
      <w:bookmarkStart w:id="144" w:name="_Toc161140324"/>
      <w:bookmarkStart w:id="145" w:name="_Toc161140450"/>
      <w:bookmarkStart w:id="146" w:name="_Toc161161030"/>
      <w:bookmarkStart w:id="147" w:name="_Toc161139806"/>
      <w:bookmarkStart w:id="148" w:name="_Toc161139861"/>
      <w:bookmarkStart w:id="149" w:name="_Toc161139952"/>
      <w:bookmarkStart w:id="150" w:name="_Toc161140098"/>
      <w:bookmarkStart w:id="151" w:name="_Toc161140217"/>
      <w:bookmarkStart w:id="152" w:name="_Toc161140272"/>
      <w:bookmarkStart w:id="153" w:name="_Toc161140325"/>
      <w:bookmarkStart w:id="154" w:name="_Toc161140451"/>
      <w:bookmarkStart w:id="155" w:name="_Toc161161031"/>
      <w:bookmarkStart w:id="156" w:name="_Toc161139807"/>
      <w:bookmarkStart w:id="157" w:name="_Toc161139862"/>
      <w:bookmarkStart w:id="158" w:name="_Toc161139953"/>
      <w:bookmarkStart w:id="159" w:name="_Toc161140099"/>
      <w:bookmarkStart w:id="160" w:name="_Toc161140218"/>
      <w:bookmarkStart w:id="161" w:name="_Toc161140273"/>
      <w:bookmarkStart w:id="162" w:name="_Toc161140326"/>
      <w:bookmarkStart w:id="163" w:name="_Toc161140452"/>
      <w:bookmarkStart w:id="164" w:name="_Toc161161032"/>
      <w:bookmarkStart w:id="165" w:name="_Toc161139808"/>
      <w:bookmarkStart w:id="166" w:name="_Toc161139863"/>
      <w:bookmarkStart w:id="167" w:name="_Toc161139954"/>
      <w:bookmarkStart w:id="168" w:name="_Toc161140100"/>
      <w:bookmarkStart w:id="169" w:name="_Toc161140219"/>
      <w:bookmarkStart w:id="170" w:name="_Toc161140274"/>
      <w:bookmarkStart w:id="171" w:name="_Toc161140327"/>
      <w:bookmarkStart w:id="172" w:name="_Toc161140453"/>
      <w:bookmarkStart w:id="173" w:name="_Toc161161033"/>
      <w:bookmarkStart w:id="174" w:name="_Toc161139809"/>
      <w:bookmarkStart w:id="175" w:name="_Toc161139864"/>
      <w:bookmarkStart w:id="176" w:name="_Toc161139955"/>
      <w:bookmarkStart w:id="177" w:name="_Toc161140101"/>
      <w:bookmarkStart w:id="178" w:name="_Toc161140220"/>
      <w:bookmarkStart w:id="179" w:name="_Toc161140275"/>
      <w:bookmarkStart w:id="180" w:name="_Toc161140328"/>
      <w:bookmarkStart w:id="181" w:name="_Toc161140454"/>
      <w:bookmarkStart w:id="182" w:name="_Toc161161034"/>
      <w:bookmarkStart w:id="183" w:name="_Toc161139810"/>
      <w:bookmarkStart w:id="184" w:name="_Toc161139865"/>
      <w:bookmarkStart w:id="185" w:name="_Toc161139956"/>
      <w:bookmarkStart w:id="186" w:name="_Toc161140102"/>
      <w:bookmarkStart w:id="187" w:name="_Toc161140221"/>
      <w:bookmarkStart w:id="188" w:name="_Toc161140276"/>
      <w:bookmarkStart w:id="189" w:name="_Toc161140329"/>
      <w:bookmarkStart w:id="190" w:name="_Toc161140455"/>
      <w:bookmarkStart w:id="191" w:name="_Toc161161035"/>
      <w:bookmarkStart w:id="192" w:name="_Toc161139811"/>
      <w:bookmarkStart w:id="193" w:name="_Toc161139866"/>
      <w:bookmarkStart w:id="194" w:name="_Toc161139957"/>
      <w:bookmarkStart w:id="195" w:name="_Toc161140103"/>
      <w:bookmarkStart w:id="196" w:name="_Toc161140222"/>
      <w:bookmarkStart w:id="197" w:name="_Toc161140277"/>
      <w:bookmarkStart w:id="198" w:name="_Toc161140330"/>
      <w:bookmarkStart w:id="199" w:name="_Toc161140456"/>
      <w:bookmarkStart w:id="200" w:name="_Toc161161036"/>
      <w:bookmarkStart w:id="201" w:name="_Toc161139812"/>
      <w:bookmarkStart w:id="202" w:name="_Toc161139867"/>
      <w:bookmarkStart w:id="203" w:name="_Toc161139958"/>
      <w:bookmarkStart w:id="204" w:name="_Toc161140104"/>
      <w:bookmarkStart w:id="205" w:name="_Toc161140223"/>
      <w:bookmarkStart w:id="206" w:name="_Toc161140278"/>
      <w:bookmarkStart w:id="207" w:name="_Toc161140331"/>
      <w:bookmarkStart w:id="208" w:name="_Toc161140457"/>
      <w:bookmarkStart w:id="209" w:name="_Toc161161037"/>
      <w:bookmarkStart w:id="210" w:name="_Toc161139813"/>
      <w:bookmarkStart w:id="211" w:name="_Toc161139868"/>
      <w:bookmarkStart w:id="212" w:name="_Toc161139959"/>
      <w:bookmarkStart w:id="213" w:name="_Toc161140105"/>
      <w:bookmarkStart w:id="214" w:name="_Toc161140224"/>
      <w:bookmarkStart w:id="215" w:name="_Toc161140279"/>
      <w:bookmarkStart w:id="216" w:name="_Toc161140332"/>
      <w:bookmarkStart w:id="217" w:name="_Toc161140458"/>
      <w:bookmarkStart w:id="218" w:name="_Toc161161038"/>
      <w:bookmarkStart w:id="219" w:name="_Toc161139814"/>
      <w:bookmarkStart w:id="220" w:name="_Toc161139869"/>
      <w:bookmarkStart w:id="221" w:name="_Toc161139960"/>
      <w:bookmarkStart w:id="222" w:name="_Toc161140106"/>
      <w:bookmarkStart w:id="223" w:name="_Toc161140225"/>
      <w:bookmarkStart w:id="224" w:name="_Toc161140280"/>
      <w:bookmarkStart w:id="225" w:name="_Toc161140333"/>
      <w:bookmarkStart w:id="226" w:name="_Toc161140459"/>
      <w:bookmarkStart w:id="227" w:name="_Toc161161039"/>
      <w:bookmarkStart w:id="228" w:name="_Toc161139815"/>
      <w:bookmarkStart w:id="229" w:name="_Toc161139870"/>
      <w:bookmarkStart w:id="230" w:name="_Toc161139961"/>
      <w:bookmarkStart w:id="231" w:name="_Toc161140107"/>
      <w:bookmarkStart w:id="232" w:name="_Toc161140226"/>
      <w:bookmarkStart w:id="233" w:name="_Toc161140281"/>
      <w:bookmarkStart w:id="234" w:name="_Toc161140334"/>
      <w:bookmarkStart w:id="235" w:name="_Toc161140460"/>
      <w:bookmarkStart w:id="236" w:name="_Toc161161040"/>
      <w:bookmarkStart w:id="237" w:name="_Toc161139816"/>
      <w:bookmarkStart w:id="238" w:name="_Toc161139871"/>
      <w:bookmarkStart w:id="239" w:name="_Toc161139962"/>
      <w:bookmarkStart w:id="240" w:name="_Toc161140108"/>
      <w:bookmarkStart w:id="241" w:name="_Toc161140227"/>
      <w:bookmarkStart w:id="242" w:name="_Toc161140282"/>
      <w:bookmarkStart w:id="243" w:name="_Toc161140335"/>
      <w:bookmarkStart w:id="244" w:name="_Toc161140461"/>
      <w:bookmarkStart w:id="245" w:name="_Toc161161041"/>
      <w:bookmarkStart w:id="246" w:name="_Toc161139817"/>
      <w:bookmarkStart w:id="247" w:name="_Toc161139872"/>
      <w:bookmarkStart w:id="248" w:name="_Toc161139963"/>
      <w:bookmarkStart w:id="249" w:name="_Toc161140109"/>
      <w:bookmarkStart w:id="250" w:name="_Toc161140228"/>
      <w:bookmarkStart w:id="251" w:name="_Toc161140283"/>
      <w:bookmarkStart w:id="252" w:name="_Toc161140336"/>
      <w:bookmarkStart w:id="253" w:name="_Toc161140462"/>
      <w:bookmarkStart w:id="254" w:name="_Toc161161042"/>
      <w:bookmarkStart w:id="255" w:name="_Toc161139818"/>
      <w:bookmarkStart w:id="256" w:name="_Toc161139873"/>
      <w:bookmarkStart w:id="257" w:name="_Toc161139964"/>
      <w:bookmarkStart w:id="258" w:name="_Toc161140110"/>
      <w:bookmarkStart w:id="259" w:name="_Toc161140229"/>
      <w:bookmarkStart w:id="260" w:name="_Toc161140284"/>
      <w:bookmarkStart w:id="261" w:name="_Toc161140337"/>
      <w:bookmarkStart w:id="262" w:name="_Toc161140463"/>
      <w:bookmarkStart w:id="263" w:name="_Toc161161043"/>
      <w:bookmarkStart w:id="264" w:name="_Toc161139819"/>
      <w:bookmarkStart w:id="265" w:name="_Toc161139874"/>
      <w:bookmarkStart w:id="266" w:name="_Toc161139965"/>
      <w:bookmarkStart w:id="267" w:name="_Toc161140111"/>
      <w:bookmarkStart w:id="268" w:name="_Toc161140230"/>
      <w:bookmarkStart w:id="269" w:name="_Toc161140285"/>
      <w:bookmarkStart w:id="270" w:name="_Toc161140338"/>
      <w:bookmarkStart w:id="271" w:name="_Toc161140464"/>
      <w:bookmarkStart w:id="272" w:name="_Toc161161044"/>
      <w:bookmarkStart w:id="273" w:name="_Toc161139820"/>
      <w:bookmarkStart w:id="274" w:name="_Toc161139875"/>
      <w:bookmarkStart w:id="275" w:name="_Toc161139966"/>
      <w:bookmarkStart w:id="276" w:name="_Toc161140112"/>
      <w:bookmarkStart w:id="277" w:name="_Toc161140231"/>
      <w:bookmarkStart w:id="278" w:name="_Toc161140286"/>
      <w:bookmarkStart w:id="279" w:name="_Toc161140339"/>
      <w:bookmarkStart w:id="280" w:name="_Toc161140465"/>
      <w:bookmarkStart w:id="281" w:name="_Toc161161045"/>
      <w:bookmarkStart w:id="282" w:name="_Toc161139821"/>
      <w:bookmarkStart w:id="283" w:name="_Toc161139876"/>
      <w:bookmarkStart w:id="284" w:name="_Toc161139967"/>
      <w:bookmarkStart w:id="285" w:name="_Toc161140113"/>
      <w:bookmarkStart w:id="286" w:name="_Toc161140232"/>
      <w:bookmarkStart w:id="287" w:name="_Toc161140287"/>
      <w:bookmarkStart w:id="288" w:name="_Toc161140340"/>
      <w:bookmarkStart w:id="289" w:name="_Toc161140466"/>
      <w:bookmarkStart w:id="290" w:name="_Toc161161046"/>
      <w:bookmarkStart w:id="291" w:name="_Toc161139822"/>
      <w:bookmarkStart w:id="292" w:name="_Toc161139877"/>
      <w:bookmarkStart w:id="293" w:name="_Toc161139968"/>
      <w:bookmarkStart w:id="294" w:name="_Toc161140114"/>
      <w:bookmarkStart w:id="295" w:name="_Toc161140233"/>
      <w:bookmarkStart w:id="296" w:name="_Toc161140288"/>
      <w:bookmarkStart w:id="297" w:name="_Toc161140341"/>
      <w:bookmarkStart w:id="298" w:name="_Toc161140467"/>
      <w:bookmarkStart w:id="299" w:name="_Toc161161047"/>
      <w:bookmarkStart w:id="300" w:name="_Toc161139823"/>
      <w:bookmarkStart w:id="301" w:name="_Toc161139878"/>
      <w:bookmarkStart w:id="302" w:name="_Toc161139969"/>
      <w:bookmarkStart w:id="303" w:name="_Toc161140115"/>
      <w:bookmarkStart w:id="304" w:name="_Toc161140234"/>
      <w:bookmarkStart w:id="305" w:name="_Toc161140289"/>
      <w:bookmarkStart w:id="306" w:name="_Toc161140342"/>
      <w:bookmarkStart w:id="307" w:name="_Toc161140468"/>
      <w:bookmarkStart w:id="308" w:name="_Toc161161048"/>
      <w:bookmarkStart w:id="309" w:name="_Toc161139824"/>
      <w:bookmarkStart w:id="310" w:name="_Toc161139879"/>
      <w:bookmarkStart w:id="311" w:name="_Toc161139970"/>
      <w:bookmarkStart w:id="312" w:name="_Toc161140116"/>
      <w:bookmarkStart w:id="313" w:name="_Toc161140235"/>
      <w:bookmarkStart w:id="314" w:name="_Toc161140290"/>
      <w:bookmarkStart w:id="315" w:name="_Toc161140343"/>
      <w:bookmarkStart w:id="316" w:name="_Toc161140469"/>
      <w:bookmarkStart w:id="317" w:name="_Toc161161049"/>
      <w:bookmarkStart w:id="318" w:name="_Toc161139825"/>
      <w:bookmarkStart w:id="319" w:name="_Toc161139880"/>
      <w:bookmarkStart w:id="320" w:name="_Toc161139971"/>
      <w:bookmarkStart w:id="321" w:name="_Toc161140117"/>
      <w:bookmarkStart w:id="322" w:name="_Toc161140236"/>
      <w:bookmarkStart w:id="323" w:name="_Toc161140291"/>
      <w:bookmarkStart w:id="324" w:name="_Toc161140344"/>
      <w:bookmarkStart w:id="325" w:name="_Toc161140470"/>
      <w:bookmarkStart w:id="326" w:name="_Toc161161050"/>
      <w:bookmarkStart w:id="327" w:name="_Toc161139826"/>
      <w:bookmarkStart w:id="328" w:name="_Toc161139881"/>
      <w:bookmarkStart w:id="329" w:name="_Toc161139972"/>
      <w:bookmarkStart w:id="330" w:name="_Toc161140118"/>
      <w:bookmarkStart w:id="331" w:name="_Toc161140237"/>
      <w:bookmarkStart w:id="332" w:name="_Toc161140292"/>
      <w:bookmarkStart w:id="333" w:name="_Toc161140345"/>
      <w:bookmarkStart w:id="334" w:name="_Toc161140471"/>
      <w:bookmarkStart w:id="335" w:name="_Toc161161051"/>
      <w:bookmarkStart w:id="336" w:name="_Toc161139827"/>
      <w:bookmarkStart w:id="337" w:name="_Toc161139882"/>
      <w:bookmarkStart w:id="338" w:name="_Toc161139973"/>
      <w:bookmarkStart w:id="339" w:name="_Toc161140119"/>
      <w:bookmarkStart w:id="340" w:name="_Toc161140238"/>
      <w:bookmarkStart w:id="341" w:name="_Toc161140293"/>
      <w:bookmarkStart w:id="342" w:name="_Toc161140346"/>
      <w:bookmarkStart w:id="343" w:name="_Toc161140472"/>
      <w:bookmarkStart w:id="344" w:name="_Toc161161052"/>
      <w:bookmarkStart w:id="345" w:name="_Toc161139828"/>
      <w:bookmarkStart w:id="346" w:name="_Toc161139883"/>
      <w:bookmarkStart w:id="347" w:name="_Toc161139974"/>
      <w:bookmarkStart w:id="348" w:name="_Toc161140120"/>
      <w:bookmarkStart w:id="349" w:name="_Toc161140239"/>
      <w:bookmarkStart w:id="350" w:name="_Toc161140294"/>
      <w:bookmarkStart w:id="351" w:name="_Toc161140347"/>
      <w:bookmarkStart w:id="352" w:name="_Toc161140473"/>
      <w:bookmarkStart w:id="353" w:name="_Toc161161053"/>
      <w:bookmarkStart w:id="354" w:name="_Toc163043815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>
        <w:rPr>
          <w:b/>
          <w:sz w:val="26"/>
          <w:szCs w:val="26"/>
        </w:rPr>
        <w:t>Запуск Нового админа</w:t>
      </w:r>
      <w:bookmarkEnd w:id="354"/>
    </w:p>
    <w:p w14:paraId="13B06D2A" w14:textId="77777777" w:rsidR="007C035A" w:rsidRDefault="007C035A" w:rsidP="007C035A">
      <w:pPr>
        <w:pStyle w:val="af2"/>
        <w:keepNext/>
        <w:ind w:left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DA94588" wp14:editId="21DD3E50">
            <wp:extent cx="5537175" cy="3547287"/>
            <wp:effectExtent l="57150" t="57150" r="102235" b="91440"/>
            <wp:docPr id="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601353" cy="3588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  <a:miter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58B015" w14:textId="77777777" w:rsidR="007C035A" w:rsidRDefault="007C035A" w:rsidP="007C035A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1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Запуск Нового админа</w:t>
      </w:r>
    </w:p>
    <w:p w14:paraId="4F680EF0" w14:textId="77777777" w:rsidR="007C035A" w:rsidRDefault="007C035A" w:rsidP="007C035A">
      <w:pPr>
        <w:pStyle w:val="afa"/>
        <w:widowControl w:val="0"/>
        <w:suppressLineNumbers/>
        <w:spacing w:line="276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6611EA06" w14:textId="77777777" w:rsidR="007C035A" w:rsidRDefault="007C035A" w:rsidP="007C035A">
      <w:pPr>
        <w:pStyle w:val="a0"/>
        <w:widowControl w:val="0"/>
        <w:numPr>
          <w:ilvl w:val="0"/>
          <w:numId w:val="6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 рабочем столе выполнить двойной щелчок мышью по ярлыку «</w:t>
      </w:r>
      <w:bookmarkStart w:id="355" w:name="_Hlk161227108"/>
      <w:r>
        <w:rPr>
          <w:sz w:val="26"/>
          <w:szCs w:val="26"/>
        </w:rPr>
        <w:t>Новый админ</w:t>
      </w:r>
      <w:bookmarkEnd w:id="355"/>
      <w:r>
        <w:rPr>
          <w:sz w:val="26"/>
          <w:szCs w:val="26"/>
        </w:rPr>
        <w:t>». В браузере откроется страница МЭШ «Цифровое образование в школах Москвы».</w:t>
      </w:r>
    </w:p>
    <w:p w14:paraId="584BC40A" w14:textId="77777777" w:rsidR="007C035A" w:rsidRDefault="007C035A" w:rsidP="007C035A">
      <w:pPr>
        <w:pStyle w:val="a0"/>
        <w:widowControl w:val="0"/>
        <w:numPr>
          <w:ilvl w:val="0"/>
          <w:numId w:val="6"/>
        </w:numPr>
        <w:suppressLineNumbers/>
        <w:spacing w:after="120" w:line="276" w:lineRule="auto"/>
        <w:ind w:left="714" w:hanging="357"/>
        <w:rPr>
          <w:iCs/>
          <w:sz w:val="26"/>
          <w:szCs w:val="26"/>
          <w:lang w:eastAsia="ar-SA"/>
        </w:rPr>
      </w:pPr>
      <w:r>
        <w:rPr>
          <w:sz w:val="26"/>
          <w:szCs w:val="26"/>
        </w:rPr>
        <w:t>Нажать на кнопку «Войти». Откроется страница авторизации.</w:t>
      </w:r>
    </w:p>
    <w:p w14:paraId="6DACA7FE" w14:textId="77777777" w:rsidR="007C035A" w:rsidRDefault="007C035A" w:rsidP="007C035A">
      <w:pPr>
        <w:pStyle w:val="af2"/>
        <w:keepNext/>
        <w:ind w:left="0"/>
      </w:pPr>
      <w:r>
        <w:rPr>
          <w:noProof/>
        </w:rPr>
        <w:drawing>
          <wp:inline distT="0" distB="0" distL="0" distR="0" wp14:anchorId="3FAC369D" wp14:editId="4CB7FDAD">
            <wp:extent cx="6477544" cy="2892784"/>
            <wp:effectExtent l="57150" t="57150" r="95250" b="98425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t="1" b="35251"/>
                    <a:stretch/>
                  </pic:blipFill>
                  <pic:spPr bwMode="auto">
                    <a:xfrm>
                      <a:off x="0" y="0"/>
                      <a:ext cx="6479540" cy="2893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B5BEDA" w14:textId="77777777" w:rsidR="007C035A" w:rsidRDefault="007C035A" w:rsidP="007C035A">
      <w:pPr>
        <w:pStyle w:val="af9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2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Авторизация</w:t>
      </w:r>
    </w:p>
    <w:p w14:paraId="3E67632C" w14:textId="77777777" w:rsidR="007C035A" w:rsidRDefault="007C035A" w:rsidP="007C035A">
      <w:pPr>
        <w:pStyle w:val="a0"/>
        <w:widowControl w:val="0"/>
        <w:numPr>
          <w:ilvl w:val="0"/>
          <w:numId w:val="6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Ввести персональный логин и пароль, предоставленный Администратором ИБ вашей ОО.</w:t>
      </w:r>
    </w:p>
    <w:p w14:paraId="1F546EBF" w14:textId="77777777" w:rsidR="007C035A" w:rsidRDefault="007C035A" w:rsidP="007C035A">
      <w:pPr>
        <w:pStyle w:val="af2"/>
        <w:numPr>
          <w:ilvl w:val="0"/>
          <w:numId w:val="6"/>
        </w:numPr>
        <w:spacing w:after="120"/>
        <w:ind w:left="714" w:hanging="357"/>
        <w:rPr>
          <w:bCs/>
        </w:rPr>
      </w:pPr>
      <w:r>
        <w:rPr>
          <w:sz w:val="26"/>
          <w:szCs w:val="26"/>
        </w:rPr>
        <w:t xml:space="preserve"> Нажать на кнопку «Войти». Откроется страница выбора сервиса МЭШ.</w:t>
      </w:r>
    </w:p>
    <w:p w14:paraId="05294E1D" w14:textId="77777777" w:rsidR="007C035A" w:rsidRDefault="007C035A" w:rsidP="007C035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8BAB1E" wp14:editId="0E306C80">
            <wp:extent cx="5314950" cy="3665878"/>
            <wp:effectExtent l="57150" t="57150" r="95250" b="86995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332792" cy="36781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64EE8" w14:textId="77777777" w:rsidR="007C035A" w:rsidRDefault="007C035A" w:rsidP="007C035A">
      <w:pPr>
        <w:pStyle w:val="af9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3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Выбор роли</w:t>
      </w:r>
    </w:p>
    <w:p w14:paraId="332DDFBE" w14:textId="77777777" w:rsidR="007C035A" w:rsidRDefault="007C035A" w:rsidP="007C035A">
      <w:pPr>
        <w:pStyle w:val="af2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 Зайти в раздел «Управление проходом и питанием». Откроется стартовая страница «Нового админа».</w:t>
      </w:r>
    </w:p>
    <w:p w14:paraId="01ED3E1D" w14:textId="77777777" w:rsidR="007C035A" w:rsidRDefault="007C035A" w:rsidP="007C035A">
      <w:pPr>
        <w:rPr>
          <w:bCs/>
        </w:rPr>
      </w:pPr>
    </w:p>
    <w:p w14:paraId="057499F5" w14:textId="77777777" w:rsidR="007C035A" w:rsidRDefault="007C035A" w:rsidP="007C035A">
      <w:pPr>
        <w:pStyle w:val="af2"/>
        <w:numPr>
          <w:ilvl w:val="1"/>
          <w:numId w:val="2"/>
        </w:numPr>
        <w:spacing w:after="120"/>
        <w:ind w:left="788" w:hanging="431"/>
        <w:contextualSpacing w:val="0"/>
        <w:outlineLvl w:val="1"/>
        <w:rPr>
          <w:b/>
        </w:rPr>
      </w:pPr>
      <w:bookmarkStart w:id="356" w:name="_Toc163043816"/>
      <w:r>
        <w:rPr>
          <w:b/>
        </w:rPr>
        <w:t>Интерфейс Нового админа</w:t>
      </w:r>
      <w:bookmarkEnd w:id="356"/>
    </w:p>
    <w:p w14:paraId="6543010E" w14:textId="77777777" w:rsidR="007C035A" w:rsidRDefault="007C035A" w:rsidP="007C035A">
      <w:pPr>
        <w:pStyle w:val="af2"/>
        <w:keepNext/>
        <w:ind w:left="0"/>
        <w:jc w:val="center"/>
      </w:pPr>
      <w:r>
        <w:rPr>
          <w:noProof/>
        </w:rPr>
        <w:drawing>
          <wp:inline distT="0" distB="0" distL="0" distR="0" wp14:anchorId="72BF32BA" wp14:editId="2C0A0DAC">
            <wp:extent cx="6479540" cy="2300605"/>
            <wp:effectExtent l="57150" t="57150" r="92710" b="99695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479540" cy="23006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C57A2" w14:textId="77777777" w:rsidR="007C035A" w:rsidRDefault="007C035A" w:rsidP="007C035A">
      <w:pPr>
        <w:pStyle w:val="af9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4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Интерфейс Нового админа</w:t>
      </w:r>
    </w:p>
    <w:p w14:paraId="610ABF6F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Элементы интерфейса:</w:t>
      </w:r>
    </w:p>
    <w:p w14:paraId="745F0081" w14:textId="77777777" w:rsidR="007C035A" w:rsidRDefault="007C035A" w:rsidP="007C035A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 xml:space="preserve">Информация с именем текущего пользователя, его ролью и наименование ОО. Нажатие на стрелку </w:t>
      </w:r>
      <w:r>
        <w:rPr>
          <w:noProof/>
        </w:rPr>
        <w:drawing>
          <wp:inline distT="0" distB="0" distL="0" distR="0" wp14:anchorId="18BB3BF4" wp14:editId="61F7C985">
            <wp:extent cx="142857" cy="114286"/>
            <wp:effectExtent l="0" t="0" r="0" b="635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42857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вызывает всплывающее окно с возможностью настройки аккаунта и выхода из него.</w:t>
      </w:r>
    </w:p>
    <w:p w14:paraId="7BA34660" w14:textId="77777777" w:rsidR="007C035A" w:rsidRDefault="007C035A" w:rsidP="007C035A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 xml:space="preserve">Главное меню: «Клиенты» – получение информации о группах и клиентах ИС ПП; «Здания» - получение информации по каждому зданию ОО (Адрес, БТИ УНОМ, БТИ УНАД, </w:t>
      </w:r>
      <w:r>
        <w:rPr>
          <w:sz w:val="26"/>
          <w:szCs w:val="26"/>
          <w:lang w:val="en-US"/>
        </w:rPr>
        <w:t>ID</w:t>
      </w:r>
      <w:r>
        <w:rPr>
          <w:sz w:val="26"/>
          <w:szCs w:val="26"/>
        </w:rPr>
        <w:t xml:space="preserve"> в НСИ и т.д.); «Отчеты» - доступ к списку отчетов.</w:t>
      </w:r>
    </w:p>
    <w:p w14:paraId="41CFD845" w14:textId="77777777" w:rsidR="007C035A" w:rsidRDefault="007C035A" w:rsidP="007C035A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 xml:space="preserve">Кнопка с названием веб-модуля, которая позволяет перейти к стартовой странице из </w:t>
      </w:r>
      <w:r>
        <w:rPr>
          <w:sz w:val="26"/>
          <w:szCs w:val="26"/>
        </w:rPr>
        <w:lastRenderedPageBreak/>
        <w:t>любого раздела.</w:t>
      </w:r>
    </w:p>
    <w:p w14:paraId="5DA8B198" w14:textId="77777777" w:rsidR="007C035A" w:rsidRDefault="007C035A" w:rsidP="007C035A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>Рабочая область стартовой страницы - отображает текущую статистику по присутствующим в здании ОО.</w:t>
      </w:r>
    </w:p>
    <w:p w14:paraId="2BB20EF4" w14:textId="77777777" w:rsidR="007C035A" w:rsidRDefault="007C035A" w:rsidP="007C035A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>Форма обратной связи с Единой службой поддержки (ЕСП).</w:t>
      </w:r>
    </w:p>
    <w:p w14:paraId="68F46E58" w14:textId="77777777" w:rsidR="007C035A" w:rsidRDefault="007C035A" w:rsidP="007C035A">
      <w:pPr>
        <w:pStyle w:val="af2"/>
        <w:numPr>
          <w:ilvl w:val="0"/>
          <w:numId w:val="2"/>
        </w:numPr>
        <w:spacing w:before="240"/>
        <w:outlineLvl w:val="0"/>
        <w:rPr>
          <w:rFonts w:eastAsiaTheme="majorEastAsia"/>
          <w:b/>
        </w:rPr>
      </w:pPr>
      <w:bookmarkStart w:id="357" w:name="_Toc163043817"/>
      <w:r>
        <w:rPr>
          <w:rFonts w:eastAsiaTheme="majorEastAsia"/>
          <w:b/>
        </w:rPr>
        <w:t>РАБОТА С КЛИЕНТАМИ ИС ПП</w:t>
      </w:r>
      <w:bookmarkEnd w:id="357"/>
    </w:p>
    <w:p w14:paraId="043A1FA8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Клиенты - физические лица, для которых в системе созданы учетные записи, т.е. зафиксированы сведения, необходимые для предоставления им услуг ИС ПП. Все клиенты разделяются на две группы: обучающиеся (воспитанники детских садов, школьники, студенты колледжей</w:t>
      </w:r>
      <w:r>
        <w:rPr>
          <w:sz w:val="26"/>
          <w:szCs w:val="26"/>
        </w:rPr>
        <w:t xml:space="preserve">) и </w:t>
      </w:r>
      <w:r>
        <w:rPr>
          <w:b/>
          <w:bCs/>
          <w:sz w:val="26"/>
          <w:szCs w:val="26"/>
        </w:rPr>
        <w:t>не обучающиеся</w:t>
      </w:r>
      <w:r>
        <w:rPr>
          <w:sz w:val="26"/>
          <w:szCs w:val="26"/>
        </w:rPr>
        <w:t xml:space="preserve"> (работники ОО и представители</w:t>
      </w:r>
      <w:r>
        <w:rPr>
          <w:rStyle w:val="aff2"/>
          <w:sz w:val="26"/>
          <w:szCs w:val="26"/>
        </w:rPr>
        <w:footnoteReference w:id="1"/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 обучающихся)</w:t>
      </w:r>
    </w:p>
    <w:p w14:paraId="44DD22E8" w14:textId="77777777" w:rsidR="007C035A" w:rsidRDefault="007C035A" w:rsidP="007C035A">
      <w:pPr>
        <w:pStyle w:val="af2"/>
        <w:numPr>
          <w:ilvl w:val="1"/>
          <w:numId w:val="2"/>
        </w:numPr>
        <w:spacing w:before="240"/>
        <w:ind w:left="426"/>
        <w:outlineLvl w:val="1"/>
        <w:rPr>
          <w:rFonts w:eastAsiaTheme="majorEastAsia"/>
          <w:b/>
          <w:sz w:val="26"/>
          <w:szCs w:val="26"/>
        </w:rPr>
      </w:pPr>
      <w:bookmarkStart w:id="358" w:name="_Toc163043818"/>
      <w:r>
        <w:rPr>
          <w:rFonts w:eastAsiaTheme="majorEastAsia"/>
          <w:b/>
          <w:sz w:val="26"/>
          <w:szCs w:val="26"/>
        </w:rPr>
        <w:t>Получение информации о группах и клиентах</w:t>
      </w:r>
      <w:bookmarkEnd w:id="358"/>
    </w:p>
    <w:p w14:paraId="729104EE" w14:textId="77777777" w:rsidR="007C035A" w:rsidRDefault="007C035A" w:rsidP="007C035A">
      <w:pPr>
        <w:pStyle w:val="af2"/>
        <w:spacing w:before="240" w:line="276" w:lineRule="auto"/>
        <w:ind w:left="0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Клиенты-обучающиеся распределяются по учебным группам (группы колледжей, классы, дошкольные группы), а не обучающиеся - по предопределенным группам (Администрация, Пед. состав, Тех. персонал, Другое, Родители, Родители обучающихся других ОО и т.д.). Для просмотра информации о имеющихся в ОО групп и клиентов используется меню «Клиенты».</w:t>
      </w:r>
    </w:p>
    <w:p w14:paraId="407718D2" w14:textId="77777777" w:rsidR="007C035A" w:rsidRDefault="007C035A" w:rsidP="007C035A">
      <w:pPr>
        <w:keepNext/>
        <w:spacing w:before="240"/>
      </w:pPr>
      <w:r>
        <w:rPr>
          <w:noProof/>
        </w:rPr>
        <w:drawing>
          <wp:inline distT="0" distB="0" distL="0" distR="0" wp14:anchorId="79FAD0E6" wp14:editId="262D02BD">
            <wp:extent cx="6479540" cy="3509645"/>
            <wp:effectExtent l="57150" t="57150" r="92710" b="9080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6479540" cy="3509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FFFB98" w14:textId="77777777" w:rsidR="007C035A" w:rsidRDefault="007C035A" w:rsidP="007C035A">
      <w:pPr>
        <w:pStyle w:val="af9"/>
        <w:rPr>
          <w:rFonts w:eastAsiaTheme="majorEastAsia"/>
          <w:b w:val="0"/>
          <w:bCs/>
          <w:sz w:val="26"/>
          <w:szCs w:val="26"/>
        </w:rPr>
      </w:pPr>
      <w:bookmarkStart w:id="359" w:name="_Ref161142688"/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5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Получение информации о группах и клиентах</w:t>
      </w:r>
      <w:bookmarkEnd w:id="359"/>
    </w:p>
    <w:p w14:paraId="7E63BEBF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3999EFF" w14:textId="77777777" w:rsidR="007C035A" w:rsidRDefault="007C035A" w:rsidP="007C035A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Перейти в меню «Клиенты». </w:t>
      </w:r>
    </w:p>
    <w:p w14:paraId="47756EFC" w14:textId="77777777" w:rsidR="007C035A" w:rsidRDefault="007C035A" w:rsidP="007C035A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категорию обучающихся (в примере 5-11 классы), откроется список учебных групп. Выбрать интересующую группу (в примере 5-А класс). В правой части окна откроется Информация о группе и список обучающихся.</w:t>
      </w:r>
    </w:p>
    <w:p w14:paraId="7F2F84EC" w14:textId="77777777" w:rsidR="007C035A" w:rsidRDefault="007C035A" w:rsidP="007C035A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Нажатие на кнопку «Редактировать» в карточке группы позволит актуализировать список классных руководителей (воспитателей). </w:t>
      </w:r>
    </w:p>
    <w:p w14:paraId="5D0B4798" w14:textId="77777777" w:rsidR="007C035A" w:rsidRDefault="007C035A" w:rsidP="007C035A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Нажатие по строке с Ф.И.О ребенка в списке обучающихся открывает личную карточку клиента.</w:t>
      </w:r>
    </w:p>
    <w:p w14:paraId="14C687C9" w14:textId="77777777" w:rsidR="007C035A" w:rsidRDefault="007C035A" w:rsidP="007C035A">
      <w:pPr>
        <w:rPr>
          <w:rFonts w:eastAsiaTheme="majorEastAsia"/>
          <w:bCs/>
          <w:sz w:val="26"/>
          <w:szCs w:val="26"/>
          <w:highlight w:val="yellow"/>
        </w:rPr>
      </w:pPr>
    </w:p>
    <w:p w14:paraId="1F53DD46" w14:textId="77777777" w:rsidR="007C035A" w:rsidRDefault="007C035A" w:rsidP="007C035A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0" w:name="_Toc161140125"/>
      <w:bookmarkStart w:id="361" w:name="_Toc163043819"/>
      <w:r>
        <w:rPr>
          <w:rFonts w:eastAsiaTheme="majorEastAsia"/>
          <w:b/>
          <w:sz w:val="26"/>
          <w:szCs w:val="26"/>
        </w:rPr>
        <w:t>Актуализация списка руководителей учебной группы</w:t>
      </w:r>
      <w:bookmarkEnd w:id="360"/>
      <w:bookmarkEnd w:id="361"/>
    </w:p>
    <w:p w14:paraId="6F5C8332" w14:textId="77777777" w:rsidR="007C035A" w:rsidRDefault="007C035A" w:rsidP="007C035A">
      <w:pPr>
        <w:pStyle w:val="af2"/>
        <w:ind w:left="0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актуализации списка руководителей учебной группы нажать кнопку «Редактировать» в карточке группы 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 w:rsidRPr="00E96334">
        <w:rPr>
          <w:bCs/>
          <w:color w:val="2B42ED"/>
          <w:sz w:val="26"/>
          <w:szCs w:val="26"/>
          <w:u w:val="single"/>
        </w:rPr>
        <w:t>Рисунок 5.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>
        <w:rPr>
          <w:rFonts w:eastAsiaTheme="majorEastAsia"/>
          <w:bCs/>
          <w:sz w:val="26"/>
          <w:szCs w:val="26"/>
        </w:rPr>
        <w:t>, пункт 3), откроется окно «Руководители группы».</w:t>
      </w:r>
    </w:p>
    <w:p w14:paraId="4B21FAEB" w14:textId="77777777" w:rsidR="007C035A" w:rsidRDefault="007C035A" w:rsidP="007C035A">
      <w:pPr>
        <w:pStyle w:val="af2"/>
        <w:ind w:left="0"/>
        <w:rPr>
          <w:rFonts w:eastAsiaTheme="majorEastAsia"/>
          <w:bCs/>
          <w:sz w:val="26"/>
          <w:szCs w:val="26"/>
        </w:rPr>
      </w:pPr>
    </w:p>
    <w:p w14:paraId="71A3D69F" w14:textId="77777777" w:rsidR="007C035A" w:rsidRDefault="007C035A" w:rsidP="007C035A">
      <w:pPr>
        <w:pStyle w:val="af2"/>
        <w:keepNext/>
        <w:ind w:left="0"/>
      </w:pPr>
      <w:r>
        <w:rPr>
          <w:noProof/>
        </w:rPr>
        <w:drawing>
          <wp:inline distT="0" distB="0" distL="0" distR="0" wp14:anchorId="27CED7D1" wp14:editId="453A2785">
            <wp:extent cx="6479540" cy="3430270"/>
            <wp:effectExtent l="0" t="0" r="0" b="0"/>
            <wp:docPr id="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647954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7604" w14:textId="77777777" w:rsidR="007C035A" w:rsidRDefault="007C035A" w:rsidP="007C035A">
      <w:pPr>
        <w:pStyle w:val="af9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6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Актуализация списка руководителей учебной группы</w:t>
      </w:r>
    </w:p>
    <w:p w14:paraId="435552CA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B55F955" w14:textId="77777777" w:rsidR="007C035A" w:rsidRDefault="007C035A" w:rsidP="007C035A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окне «Руководители группы»</w:t>
      </w:r>
      <w:r>
        <w:rPr>
          <w:sz w:val="26"/>
          <w:szCs w:val="26"/>
        </w:rPr>
        <w:t xml:space="preserve"> нажать кнопку «Добавить руководителей». Откроется окно со списком клиентов из группы «Педагогический состав» - только они могут быть назначены.</w:t>
      </w:r>
    </w:p>
    <w:p w14:paraId="6C4B0592" w14:textId="77777777" w:rsidR="007C035A" w:rsidRDefault="007C035A" w:rsidP="007C035A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В правой части строки с Ф.И.О учителя/воспитателя нажать на «+», вместо него появится </w:t>
      </w:r>
      <w:r>
        <w:rPr>
          <w:noProof/>
          <w:sz w:val="26"/>
          <w:szCs w:val="26"/>
        </w:rPr>
        <w:drawing>
          <wp:inline distT="0" distB="0" distL="0" distR="0" wp14:anchorId="630AF4CD" wp14:editId="365E545C">
            <wp:extent cx="150588" cy="145011"/>
            <wp:effectExtent l="0" t="0" r="1905" b="7620"/>
            <wp:docPr id="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60011" cy="1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 В примере для добавления выбраны 2 клиента.</w:t>
      </w:r>
    </w:p>
    <w:p w14:paraId="1521AE20" w14:textId="77777777" w:rsidR="007C035A" w:rsidRDefault="007C035A" w:rsidP="007C035A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Нажать кнопку «Добавить». </w:t>
      </w:r>
      <w:r>
        <w:rPr>
          <w:rFonts w:eastAsiaTheme="majorEastAsia"/>
          <w:bCs/>
          <w:sz w:val="26"/>
          <w:szCs w:val="26"/>
        </w:rPr>
        <w:t>В окне «Руководители группы» появятся добавленные руководители.</w:t>
      </w:r>
    </w:p>
    <w:p w14:paraId="4821AD4F" w14:textId="77777777" w:rsidR="007C035A" w:rsidRDefault="007C035A" w:rsidP="007C035A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Для удаления клиента из списка руководителей групп нажать на иконку </w:t>
      </w:r>
      <w:r>
        <w:rPr>
          <w:rFonts w:eastAsiaTheme="majorEastAsia"/>
          <w:bCs/>
          <w:noProof/>
          <w:sz w:val="26"/>
          <w:szCs w:val="26"/>
        </w:rPr>
        <w:drawing>
          <wp:inline distT="0" distB="0" distL="0" distR="0" wp14:anchorId="5BD718E0" wp14:editId="65E21FD7">
            <wp:extent cx="153714" cy="165100"/>
            <wp:effectExtent l="0" t="0" r="0" b="6350"/>
            <wp:docPr id="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82905" cy="1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sz w:val="26"/>
          <w:szCs w:val="26"/>
        </w:rPr>
        <w:t xml:space="preserve"> в строке с его Ф.И.О.</w:t>
      </w:r>
    </w:p>
    <w:p w14:paraId="4F028591" w14:textId="77777777" w:rsidR="007C035A" w:rsidRDefault="007C035A" w:rsidP="007C035A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фиксации проведенных изменений нажать кнопку «Сохранить».</w:t>
      </w:r>
    </w:p>
    <w:p w14:paraId="2ECAEBA9" w14:textId="77777777" w:rsidR="007C035A" w:rsidRDefault="007C035A" w:rsidP="007C035A">
      <w:pPr>
        <w:pStyle w:val="af2"/>
        <w:ind w:left="0"/>
        <w:rPr>
          <w:rFonts w:eastAsiaTheme="majorEastAsia"/>
          <w:bCs/>
          <w:sz w:val="26"/>
          <w:szCs w:val="26"/>
        </w:rPr>
      </w:pPr>
    </w:p>
    <w:p w14:paraId="39BF8005" w14:textId="77777777" w:rsidR="007C035A" w:rsidRDefault="007C035A" w:rsidP="007C035A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2" w:name="_Toc163043820"/>
      <w:r>
        <w:rPr>
          <w:rFonts w:eastAsiaTheme="majorEastAsia"/>
          <w:b/>
          <w:sz w:val="26"/>
          <w:szCs w:val="26"/>
        </w:rPr>
        <w:t>Просмотр информации о клиенте в личной карточке</w:t>
      </w:r>
      <w:bookmarkEnd w:id="362"/>
    </w:p>
    <w:p w14:paraId="029F208E" w14:textId="77777777" w:rsidR="007C035A" w:rsidRDefault="007C035A" w:rsidP="007C035A">
      <w:pPr>
        <w:rPr>
          <w:rFonts w:eastAsiaTheme="majorEastAsia"/>
          <w:bCs/>
          <w:sz w:val="26"/>
          <w:szCs w:val="26"/>
          <w:highlight w:val="yellow"/>
        </w:rPr>
      </w:pPr>
      <w:r>
        <w:rPr>
          <w:rFonts w:eastAsiaTheme="majorEastAsia"/>
          <w:bCs/>
          <w:sz w:val="26"/>
          <w:szCs w:val="26"/>
        </w:rPr>
        <w:t xml:space="preserve">Для просмотра информации о клиенте </w:t>
      </w:r>
      <w:r>
        <w:rPr>
          <w:sz w:val="26"/>
          <w:szCs w:val="26"/>
        </w:rPr>
        <w:t>нажать по строке с Ф.И.О ребенка в списке обучающихся</w:t>
      </w:r>
      <w:r>
        <w:rPr>
          <w:rFonts w:eastAsiaTheme="majorEastAsia"/>
          <w:bCs/>
          <w:sz w:val="26"/>
          <w:szCs w:val="26"/>
        </w:rPr>
        <w:t xml:space="preserve"> 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 w:rsidRPr="00E96334">
        <w:rPr>
          <w:bCs/>
          <w:color w:val="2B42ED"/>
          <w:sz w:val="26"/>
          <w:szCs w:val="26"/>
          <w:u w:val="single"/>
        </w:rPr>
        <w:t>Рисунок 5.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>
        <w:rPr>
          <w:rFonts w:eastAsiaTheme="majorEastAsia"/>
          <w:bCs/>
          <w:sz w:val="26"/>
          <w:szCs w:val="26"/>
        </w:rPr>
        <w:t>, пункт 4). Откроется его личная карточка.</w:t>
      </w:r>
    </w:p>
    <w:p w14:paraId="2DB087CE" w14:textId="77777777" w:rsidR="007C035A" w:rsidRDefault="007C035A" w:rsidP="007C035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EEC6C79" wp14:editId="3F0A30FA">
            <wp:extent cx="6479540" cy="3745230"/>
            <wp:effectExtent l="57150" t="57150" r="92710" b="102870"/>
            <wp:docPr id="1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479540" cy="3745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6C7B9" w14:textId="77777777" w:rsidR="007C035A" w:rsidRDefault="007C035A" w:rsidP="007C035A">
      <w:pPr>
        <w:pStyle w:val="af9"/>
        <w:ind w:left="0" w:firstLine="0"/>
        <w:rPr>
          <w:rFonts w:eastAsiaTheme="majorEastAsia"/>
          <w:b w:val="0"/>
          <w:bCs/>
          <w:sz w:val="26"/>
          <w:szCs w:val="26"/>
          <w:highlight w:val="yellow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7</w:t>
      </w:r>
      <w:r>
        <w:rPr>
          <w:b w:val="0"/>
          <w:bCs/>
        </w:rPr>
        <w:fldChar w:fldCharType="end"/>
      </w:r>
      <w:r>
        <w:rPr>
          <w:b w:val="0"/>
          <w:bCs/>
        </w:rPr>
        <w:t>. Личная карточка клиента</w:t>
      </w:r>
    </w:p>
    <w:p w14:paraId="6438E589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Обзор личной карточки клиента:</w:t>
      </w:r>
    </w:p>
    <w:p w14:paraId="75CAB718" w14:textId="77777777" w:rsidR="007C035A" w:rsidRDefault="007C035A" w:rsidP="007C035A">
      <w:pPr>
        <w:pStyle w:val="af2"/>
        <w:numPr>
          <w:ilvl w:val="0"/>
          <w:numId w:val="10"/>
        </w:numPr>
        <w:spacing w:before="120" w:line="23" w:lineRule="atLeast"/>
        <w:ind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 умолчанию, при открытии личной карточки активна вкладка «Данные», где представлена основная информация о клиенте.</w:t>
      </w:r>
    </w:p>
    <w:p w14:paraId="7CDF1D5C" w14:textId="77777777" w:rsidR="007C035A" w:rsidRDefault="007C035A" w:rsidP="007C035A">
      <w:pPr>
        <w:pStyle w:val="af2"/>
        <w:numPr>
          <w:ilvl w:val="0"/>
          <w:numId w:val="10"/>
        </w:numPr>
        <w:spacing w:before="120" w:line="23" w:lineRule="atLeast"/>
        <w:ind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получения дополнительной информации перейти на соответствующую вкладку:</w:t>
      </w:r>
    </w:p>
    <w:p w14:paraId="16764630" w14:textId="77777777" w:rsidR="007C035A" w:rsidRDefault="007C035A" w:rsidP="007C035A">
      <w:pPr>
        <w:pStyle w:val="af2"/>
        <w:numPr>
          <w:ilvl w:val="1"/>
          <w:numId w:val="21"/>
        </w:numPr>
        <w:spacing w:before="120" w:line="23" w:lineRule="atLeast"/>
        <w:ind w:left="1134"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«Эл.идентификаторы» - содержит информацию о идентификаторах, выданных клиенту, их текущему статусу (активен, заблокирован, причина блокировки) и позволяет изменять срок действия, возврат и блокировку идентификаторов без использования считывателя.</w:t>
      </w:r>
    </w:p>
    <w:p w14:paraId="526F6B57" w14:textId="77777777" w:rsidR="007C035A" w:rsidRDefault="007C035A" w:rsidP="007C035A">
      <w:pPr>
        <w:pStyle w:val="af2"/>
        <w:numPr>
          <w:ilvl w:val="1"/>
          <w:numId w:val="21"/>
        </w:numPr>
        <w:spacing w:before="120" w:line="23" w:lineRule="atLeast"/>
        <w:ind w:left="1134"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«Представители» - содержит список представителей обучающегося, которые подключены к сервису «Москвёнок».</w:t>
      </w:r>
    </w:p>
    <w:p w14:paraId="1775C286" w14:textId="77777777" w:rsidR="007C035A" w:rsidRDefault="007C035A" w:rsidP="007C035A">
      <w:pPr>
        <w:pStyle w:val="af2"/>
        <w:numPr>
          <w:ilvl w:val="1"/>
          <w:numId w:val="21"/>
        </w:numPr>
        <w:spacing w:before="120" w:line="23" w:lineRule="atLeast"/>
        <w:ind w:left="1134"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«Кружки» - содержит список кружков/секций дополнительного образования, которые посещает клиент.</w:t>
      </w:r>
    </w:p>
    <w:p w14:paraId="1BB440F6" w14:textId="77777777" w:rsidR="007C035A" w:rsidRDefault="007C035A" w:rsidP="007C035A">
      <w:pPr>
        <w:pStyle w:val="af2"/>
        <w:numPr>
          <w:ilvl w:val="1"/>
          <w:numId w:val="21"/>
        </w:numPr>
        <w:spacing w:before="120" w:line="23" w:lineRule="atLeast"/>
        <w:ind w:left="1134"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«Доступ в здания» - выводит полный список зданий, которые имеет право посещать клиент.</w:t>
      </w:r>
    </w:p>
    <w:p w14:paraId="6D2CCC45" w14:textId="77777777" w:rsidR="007C035A" w:rsidRDefault="007C035A" w:rsidP="007C035A">
      <w:pPr>
        <w:spacing w:after="160" w:line="259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br w:type="page"/>
      </w:r>
    </w:p>
    <w:p w14:paraId="6AA56807" w14:textId="77777777" w:rsidR="007C035A" w:rsidRDefault="007C035A" w:rsidP="007C035A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3" w:name="_Toc163043821"/>
      <w:r>
        <w:rPr>
          <w:rFonts w:eastAsiaTheme="majorEastAsia"/>
          <w:b/>
          <w:sz w:val="26"/>
          <w:szCs w:val="26"/>
        </w:rPr>
        <w:lastRenderedPageBreak/>
        <w:t>Актуализация фотографии клиента</w:t>
      </w:r>
      <w:bookmarkEnd w:id="363"/>
    </w:p>
    <w:p w14:paraId="6694C336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Добавление и удаление фотографии проводится в </w:t>
      </w:r>
      <w:r w:rsidRPr="008614C1">
        <w:rPr>
          <w:rFonts w:eastAsiaTheme="majorEastAsia"/>
          <w:bCs/>
          <w:sz w:val="26"/>
          <w:szCs w:val="26"/>
        </w:rPr>
        <w:t>личн</w:t>
      </w:r>
      <w:r>
        <w:rPr>
          <w:rFonts w:eastAsiaTheme="majorEastAsia"/>
          <w:bCs/>
          <w:sz w:val="26"/>
          <w:szCs w:val="26"/>
        </w:rPr>
        <w:t>ой</w:t>
      </w:r>
      <w:r w:rsidRPr="008614C1">
        <w:rPr>
          <w:rFonts w:eastAsiaTheme="majorEastAsia"/>
          <w:bCs/>
          <w:sz w:val="26"/>
          <w:szCs w:val="26"/>
        </w:rPr>
        <w:t xml:space="preserve"> карточк</w:t>
      </w:r>
      <w:r>
        <w:rPr>
          <w:rFonts w:eastAsiaTheme="majorEastAsia"/>
          <w:bCs/>
          <w:sz w:val="26"/>
          <w:szCs w:val="26"/>
        </w:rPr>
        <w:t>е</w:t>
      </w:r>
      <w:r w:rsidRPr="008614C1">
        <w:rPr>
          <w:rFonts w:eastAsiaTheme="majorEastAsia"/>
          <w:bCs/>
          <w:sz w:val="26"/>
          <w:szCs w:val="26"/>
        </w:rPr>
        <w:t xml:space="preserve"> клиент</w:t>
      </w:r>
      <w:r>
        <w:rPr>
          <w:rFonts w:eastAsiaTheme="majorEastAsia"/>
          <w:bCs/>
          <w:sz w:val="26"/>
          <w:szCs w:val="26"/>
        </w:rPr>
        <w:t>а.</w:t>
      </w:r>
      <w:r w:rsidRPr="008614C1">
        <w:rPr>
          <w:rFonts w:eastAsiaTheme="majorEastAsia"/>
          <w:bCs/>
          <w:sz w:val="26"/>
          <w:szCs w:val="26"/>
        </w:rPr>
        <w:t xml:space="preserve"> </w:t>
      </w:r>
      <w:r>
        <w:rPr>
          <w:rFonts w:eastAsiaTheme="majorEastAsia"/>
          <w:bCs/>
          <w:sz w:val="26"/>
          <w:szCs w:val="26"/>
        </w:rPr>
        <w:t xml:space="preserve">Доступ к ней был рассмотрен выше </w:t>
      </w:r>
      <w:r w:rsidRPr="008614C1">
        <w:rPr>
          <w:rFonts w:eastAsiaTheme="majorEastAsia"/>
          <w:bCs/>
          <w:sz w:val="26"/>
          <w:szCs w:val="26"/>
        </w:rPr>
        <w:t>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 w:rsidRPr="00E96334">
        <w:rPr>
          <w:bCs/>
          <w:color w:val="2B42ED"/>
          <w:sz w:val="26"/>
          <w:szCs w:val="26"/>
          <w:u w:val="single"/>
        </w:rPr>
        <w:t>Рисунок 5.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 w:rsidRPr="008614C1">
        <w:rPr>
          <w:rFonts w:eastAsiaTheme="majorEastAsia"/>
          <w:bCs/>
          <w:sz w:val="26"/>
          <w:szCs w:val="26"/>
        </w:rPr>
        <w:t>, пункт 4).</w:t>
      </w:r>
      <w:r>
        <w:rPr>
          <w:rFonts w:eastAsiaTheme="majorEastAsia"/>
          <w:bCs/>
          <w:sz w:val="26"/>
          <w:szCs w:val="26"/>
        </w:rPr>
        <w:t xml:space="preserve"> Фотография добавляется из файла, поддерживаются все популярные графические форматы, ограничения по размеру отсутствуют.</w:t>
      </w:r>
    </w:p>
    <w:p w14:paraId="7411D351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6AE4CF6C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0505CA8E" wp14:editId="4A3853FF">
            <wp:extent cx="6479540" cy="3590290"/>
            <wp:effectExtent l="57150" t="57150" r="92710" b="863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90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F64BF5" w14:textId="77777777" w:rsidR="007C035A" w:rsidRPr="008D3EDB" w:rsidRDefault="007C035A" w:rsidP="007C035A">
      <w:pPr>
        <w:pStyle w:val="af9"/>
        <w:rPr>
          <w:rFonts w:eastAsiaTheme="majorEastAsia"/>
          <w:b w:val="0"/>
          <w:bCs/>
          <w:sz w:val="26"/>
          <w:szCs w:val="26"/>
        </w:rPr>
      </w:pPr>
      <w:r w:rsidRPr="008D3EDB">
        <w:rPr>
          <w:b w:val="0"/>
          <w:bCs/>
        </w:rPr>
        <w:t xml:space="preserve">Рисунок </w:t>
      </w:r>
      <w:r w:rsidRPr="008D3EDB">
        <w:rPr>
          <w:b w:val="0"/>
          <w:bCs/>
        </w:rPr>
        <w:fldChar w:fldCharType="begin"/>
      </w:r>
      <w:r w:rsidRPr="008D3EDB">
        <w:rPr>
          <w:b w:val="0"/>
          <w:bCs/>
        </w:rPr>
        <w:instrText xml:space="preserve"> SEQ Рисунок \* ARABIC </w:instrText>
      </w:r>
      <w:r w:rsidRPr="008D3EDB">
        <w:rPr>
          <w:b w:val="0"/>
          <w:bCs/>
        </w:rPr>
        <w:fldChar w:fldCharType="separate"/>
      </w:r>
      <w:r>
        <w:rPr>
          <w:b w:val="0"/>
          <w:bCs/>
          <w:noProof/>
        </w:rPr>
        <w:t>8</w:t>
      </w:r>
      <w:r w:rsidRPr="008D3EDB">
        <w:rPr>
          <w:b w:val="0"/>
          <w:bCs/>
        </w:rPr>
        <w:fldChar w:fldCharType="end"/>
      </w:r>
      <w:r w:rsidRPr="008D3EDB">
        <w:rPr>
          <w:b w:val="0"/>
          <w:bCs/>
        </w:rPr>
        <w:t xml:space="preserve">. </w:t>
      </w:r>
      <w:r w:rsidRPr="008D3EDB">
        <w:rPr>
          <w:rFonts w:eastAsiaTheme="majorEastAsia"/>
          <w:b w:val="0"/>
          <w:bCs/>
          <w:sz w:val="26"/>
          <w:szCs w:val="26"/>
        </w:rPr>
        <w:t>Актуализация фотографии клиента</w:t>
      </w:r>
    </w:p>
    <w:p w14:paraId="11CCDB3C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7B034F7B" w14:textId="77777777" w:rsidR="007C035A" w:rsidRPr="009B491B" w:rsidRDefault="007C035A" w:rsidP="007C035A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добавления фотографии, в левой верхней части карточки клиента выполнить щелчок мышью по области с иконкой фотоаппарата. Появится окно «Загрузка фотографии».</w:t>
      </w:r>
    </w:p>
    <w:p w14:paraId="490D14D9" w14:textId="77777777" w:rsidR="007C035A" w:rsidRPr="00ED6D4D" w:rsidRDefault="007C035A" w:rsidP="007C035A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«Выбрать снимок». Появится окно проводника.</w:t>
      </w:r>
    </w:p>
    <w:p w14:paraId="15E5A9B8" w14:textId="77777777" w:rsidR="007C035A" w:rsidRPr="00ED6D4D" w:rsidRDefault="007C035A" w:rsidP="007C035A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Выбрать нужную фотографию и нажать кнопку «Открыть». </w:t>
      </w:r>
    </w:p>
    <w:p w14:paraId="26ACA600" w14:textId="77777777" w:rsidR="007C035A" w:rsidRPr="00ED6D4D" w:rsidRDefault="007C035A" w:rsidP="007C035A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Выбранная фотография появиться в окне «Загрузка фотографии». Нажать кнопку «Загрузить».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«Фотография успешно обновлена».</w:t>
      </w:r>
    </w:p>
    <w:p w14:paraId="486923A5" w14:textId="77777777" w:rsidR="007C035A" w:rsidRDefault="007C035A" w:rsidP="007C035A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Для удаления фотографии, в левой верхней части карточки клиента навести курсор мыши на область фотографии – она затемнится и на ней появится иконка корзины. Выполнить щелчок мышью.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«Фотография успешно удалена».</w:t>
      </w:r>
    </w:p>
    <w:p w14:paraId="04893C06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1FD065CF" w14:textId="77777777" w:rsidR="007C035A" w:rsidRDefault="007C035A" w:rsidP="007C035A">
      <w:pPr>
        <w:pStyle w:val="1"/>
        <w:numPr>
          <w:ilvl w:val="0"/>
          <w:numId w:val="2"/>
        </w:numPr>
      </w:pPr>
      <w:bookmarkStart w:id="364" w:name="_Toc163043822"/>
      <w:r>
        <w:lastRenderedPageBreak/>
        <w:t>УПРАВЛЕНИЕ ДОСТУПОМ ВНЕШТАТНЫХ РАБОТНИКОВ ОО К АРМ ИС ПП</w:t>
      </w:r>
      <w:bookmarkEnd w:id="364"/>
    </w:p>
    <w:p w14:paraId="18DE6F72" w14:textId="77777777" w:rsidR="007C035A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C7035C">
        <w:rPr>
          <w:rFonts w:eastAsiaTheme="majorEastAsia"/>
          <w:bCs/>
          <w:sz w:val="26"/>
          <w:szCs w:val="26"/>
        </w:rPr>
        <w:t>Для предоставления доступа к АРМ ИС ПП внештатным работникам ОО необходимо назначить им соответствующую роль в Новом админе. Работникам ЧОП назначается роль «Охранник» для авторизации в</w:t>
      </w:r>
      <w:r>
        <w:rPr>
          <w:rFonts w:eastAsiaTheme="majorEastAsia"/>
          <w:bCs/>
          <w:sz w:val="26"/>
          <w:szCs w:val="26"/>
        </w:rPr>
        <w:t xml:space="preserve"> АРМ</w:t>
      </w:r>
      <w:r w:rsidRPr="00C7035C">
        <w:rPr>
          <w:rFonts w:eastAsiaTheme="majorEastAsia"/>
          <w:bCs/>
          <w:sz w:val="26"/>
          <w:szCs w:val="26"/>
        </w:rPr>
        <w:t xml:space="preserve"> </w:t>
      </w:r>
      <w:r>
        <w:rPr>
          <w:rFonts w:eastAsiaTheme="majorEastAsia"/>
          <w:bCs/>
          <w:sz w:val="26"/>
          <w:szCs w:val="26"/>
        </w:rPr>
        <w:t>Веб.Охранник</w:t>
      </w:r>
      <w:r w:rsidRPr="00C7035C">
        <w:rPr>
          <w:rFonts w:eastAsiaTheme="majorEastAsia"/>
          <w:bCs/>
          <w:sz w:val="26"/>
          <w:szCs w:val="26"/>
        </w:rPr>
        <w:t xml:space="preserve">, а работникам Поставщика питания – «Кассир» для авторизации в </w:t>
      </w:r>
      <w:r>
        <w:rPr>
          <w:rFonts w:eastAsiaTheme="majorEastAsia"/>
          <w:bCs/>
          <w:sz w:val="26"/>
          <w:szCs w:val="26"/>
        </w:rPr>
        <w:t>АРМ Веб.Кассир</w:t>
      </w:r>
      <w:r w:rsidRPr="00C7035C">
        <w:rPr>
          <w:rFonts w:eastAsiaTheme="majorEastAsia"/>
          <w:bCs/>
          <w:sz w:val="26"/>
          <w:szCs w:val="26"/>
        </w:rPr>
        <w:t>.</w:t>
      </w:r>
    </w:p>
    <w:p w14:paraId="28663990" w14:textId="77777777" w:rsidR="007C035A" w:rsidRPr="00330E42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Авторизация в Веб.Охранник и Веб.Кассир выполняется аналогично авторизации в Новом админе (см. п. 2.1), т.е. с использованием персональной учетной записи работника на портале </w:t>
      </w:r>
      <w:r>
        <w:rPr>
          <w:rFonts w:eastAsiaTheme="majorEastAsia"/>
          <w:bCs/>
          <w:sz w:val="26"/>
          <w:szCs w:val="26"/>
          <w:lang w:val="en-US"/>
        </w:rPr>
        <w:t>mos</w:t>
      </w:r>
      <w:r w:rsidRPr="00330E42">
        <w:rPr>
          <w:rFonts w:eastAsiaTheme="majorEastAsia"/>
          <w:bCs/>
          <w:sz w:val="26"/>
          <w:szCs w:val="26"/>
        </w:rPr>
        <w:t>.</w:t>
      </w:r>
      <w:r>
        <w:rPr>
          <w:rFonts w:eastAsiaTheme="majorEastAsia"/>
          <w:bCs/>
          <w:sz w:val="26"/>
          <w:szCs w:val="26"/>
          <w:lang w:val="en-US"/>
        </w:rPr>
        <w:t>ru</w:t>
      </w:r>
      <w:r>
        <w:rPr>
          <w:rFonts w:eastAsiaTheme="majorEastAsia"/>
          <w:bCs/>
          <w:sz w:val="26"/>
          <w:szCs w:val="26"/>
        </w:rPr>
        <w:t>.</w:t>
      </w:r>
    </w:p>
    <w:p w14:paraId="74BB1849" w14:textId="77777777" w:rsidR="007C035A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 окончанию выполнения внештатными работниками своих обязанностей (ротация, увольнение) доступ к АРМ ИС ПП необходимо отменить (см. п. 4.2).</w:t>
      </w:r>
    </w:p>
    <w:p w14:paraId="489F9398" w14:textId="77777777" w:rsidR="007C035A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Все операции выполняются при взаимодействии ИС ПП с АИС «НСИ и Реестры».</w:t>
      </w:r>
    </w:p>
    <w:p w14:paraId="2CEDF76D" w14:textId="77777777" w:rsidR="007C035A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</w:p>
    <w:p w14:paraId="4039D5D5" w14:textId="77777777" w:rsidR="007C035A" w:rsidRDefault="007C035A" w:rsidP="007C035A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5" w:name="_Toc163043823"/>
      <w:bookmarkStart w:id="366" w:name="_Hlk162890741"/>
      <w:r>
        <w:rPr>
          <w:rFonts w:eastAsiaTheme="majorEastAsia"/>
          <w:b/>
          <w:sz w:val="26"/>
          <w:szCs w:val="26"/>
        </w:rPr>
        <w:t>Предоставление доступа внештатному работнику к АРМ ИС ПП</w:t>
      </w:r>
      <w:bookmarkEnd w:id="365"/>
    </w:p>
    <w:bookmarkEnd w:id="366"/>
    <w:p w14:paraId="05CD1FEE" w14:textId="77777777" w:rsidR="007C035A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предоставления доступа (авторизации) к АРМ ИС ПП внештатным работникам ОО необходимо назначить им соответствующую роль в Новом админе. Работникам ЧОП назначается роль «Охранник» для авторизации в АРМ контролера входа, а работникам Поставщика питания – «Кассир» для авторизации в АРМ оператора питания.</w:t>
      </w:r>
    </w:p>
    <w:p w14:paraId="294E8EE1" w14:textId="77777777" w:rsidR="007C035A" w:rsidRDefault="007C035A" w:rsidP="007C035A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До назначения роли должны быть выполнены условия:</w:t>
      </w:r>
    </w:p>
    <w:p w14:paraId="45CC2807" w14:textId="77777777" w:rsidR="007C035A" w:rsidRPr="005A0B31" w:rsidRDefault="007C035A" w:rsidP="007C035A">
      <w:pPr>
        <w:pStyle w:val="af2"/>
        <w:numPr>
          <w:ilvl w:val="0"/>
          <w:numId w:val="2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5A0B31">
        <w:rPr>
          <w:rFonts w:eastAsiaTheme="majorEastAsia"/>
          <w:bCs/>
          <w:sz w:val="26"/>
          <w:szCs w:val="26"/>
        </w:rPr>
        <w:t>У внештатного работника ОО зарегистрирован аккаунт на портале mos.ru с подтвержденным СНИЛС.</w:t>
      </w:r>
    </w:p>
    <w:p w14:paraId="442869A9" w14:textId="77777777" w:rsidR="007C035A" w:rsidRPr="005A0B31" w:rsidRDefault="007C035A" w:rsidP="007C035A">
      <w:pPr>
        <w:pStyle w:val="af2"/>
        <w:numPr>
          <w:ilvl w:val="0"/>
          <w:numId w:val="2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5A0B31">
        <w:rPr>
          <w:rFonts w:eastAsiaTheme="majorEastAsia"/>
          <w:bCs/>
          <w:sz w:val="26"/>
          <w:szCs w:val="26"/>
        </w:rPr>
        <w:t>№ СНИЛС внештатного работника имеется у ответственного за ИС ПП.</w:t>
      </w:r>
    </w:p>
    <w:p w14:paraId="5D6A5F6B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6DFB3021" wp14:editId="587261AA">
            <wp:extent cx="6479540" cy="3965575"/>
            <wp:effectExtent l="57150" t="57150" r="92710" b="920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65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DB82B5" w14:textId="77777777" w:rsidR="007C035A" w:rsidRDefault="007C035A" w:rsidP="007C035A">
      <w:pPr>
        <w:pStyle w:val="af9"/>
        <w:rPr>
          <w:b w:val="0"/>
          <w:bCs/>
        </w:rPr>
      </w:pPr>
      <w:r w:rsidRPr="00655A41">
        <w:rPr>
          <w:b w:val="0"/>
          <w:bCs/>
        </w:rPr>
        <w:t xml:space="preserve">Рисунок </w:t>
      </w:r>
      <w:r w:rsidRPr="00655A41">
        <w:rPr>
          <w:b w:val="0"/>
          <w:bCs/>
        </w:rPr>
        <w:fldChar w:fldCharType="begin"/>
      </w:r>
      <w:r w:rsidRPr="00655A41">
        <w:rPr>
          <w:b w:val="0"/>
          <w:bCs/>
        </w:rPr>
        <w:instrText xml:space="preserve"> SEQ Рисунок \* ARABIC </w:instrText>
      </w:r>
      <w:r w:rsidRPr="00655A41">
        <w:rPr>
          <w:b w:val="0"/>
          <w:bCs/>
        </w:rPr>
        <w:fldChar w:fldCharType="separate"/>
      </w:r>
      <w:r>
        <w:rPr>
          <w:b w:val="0"/>
          <w:bCs/>
          <w:noProof/>
        </w:rPr>
        <w:t>9</w:t>
      </w:r>
      <w:r w:rsidRPr="00655A41">
        <w:rPr>
          <w:b w:val="0"/>
          <w:bCs/>
        </w:rPr>
        <w:fldChar w:fldCharType="end"/>
      </w:r>
      <w:r>
        <w:rPr>
          <w:b w:val="0"/>
          <w:bCs/>
        </w:rPr>
        <w:t>. Доступ к группам внештатных работников ОО</w:t>
      </w:r>
    </w:p>
    <w:p w14:paraId="043236BE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156ADA76" w14:textId="77777777" w:rsidR="007C035A" w:rsidRPr="009B491B" w:rsidRDefault="007C035A" w:rsidP="007C035A">
      <w:pPr>
        <w:pStyle w:val="a0"/>
        <w:widowControl w:val="0"/>
        <w:numPr>
          <w:ilvl w:val="0"/>
          <w:numId w:val="24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Перейти в меню «Клиенты». По умолчанию в раскрывающемся списке «Здание» </w:t>
      </w:r>
      <w:r>
        <w:rPr>
          <w:rFonts w:eastAsiaTheme="majorEastAsia"/>
          <w:bCs/>
          <w:sz w:val="26"/>
          <w:szCs w:val="26"/>
        </w:rPr>
        <w:lastRenderedPageBreak/>
        <w:t>выбрано текущее здание ОО.</w:t>
      </w:r>
    </w:p>
    <w:p w14:paraId="3F4BA6A0" w14:textId="77777777" w:rsidR="007C035A" w:rsidRPr="00ED6D4D" w:rsidRDefault="007C035A" w:rsidP="007C035A">
      <w:pPr>
        <w:pStyle w:val="a0"/>
        <w:widowControl w:val="0"/>
        <w:numPr>
          <w:ilvl w:val="0"/>
          <w:numId w:val="24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</w:t>
      </w:r>
      <w:r w:rsidRPr="009E1D91">
        <w:rPr>
          <w:rFonts w:eastAsiaTheme="majorEastAsia"/>
          <w:bCs/>
          <w:sz w:val="26"/>
          <w:szCs w:val="26"/>
        </w:rPr>
        <w:t xml:space="preserve"> раскрывающемся списке «Здание» выбра</w:t>
      </w:r>
      <w:r>
        <w:rPr>
          <w:rFonts w:eastAsiaTheme="majorEastAsia"/>
          <w:bCs/>
          <w:sz w:val="26"/>
          <w:szCs w:val="26"/>
        </w:rPr>
        <w:t>ть значение «Все». В конце перечня отобразится категория «Внешние работники ОО».</w:t>
      </w:r>
    </w:p>
    <w:p w14:paraId="54442616" w14:textId="77777777" w:rsidR="007C035A" w:rsidRPr="00ED6D4D" w:rsidRDefault="007C035A" w:rsidP="007C035A">
      <w:pPr>
        <w:pStyle w:val="a0"/>
        <w:widowControl w:val="0"/>
        <w:numPr>
          <w:ilvl w:val="0"/>
          <w:numId w:val="24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категории «Внешние работники ОО» имеется две группы «Кассир» и «Охранник». Для назначения соответствующей роли выбрать группу и добавить в нее учетную запись (УЗ) внештатного работника. Рассмотрим назначение ролей на примере роли «Кассир»</w:t>
      </w:r>
      <w:r w:rsidRPr="001E1699">
        <w:rPr>
          <w:rFonts w:eastAsiaTheme="majorEastAsia"/>
          <w:bCs/>
          <w:sz w:val="26"/>
          <w:szCs w:val="26"/>
        </w:rPr>
        <w:t xml:space="preserve"> </w:t>
      </w:r>
      <w:r>
        <w:rPr>
          <w:rFonts w:eastAsiaTheme="majorEastAsia"/>
          <w:bCs/>
          <w:sz w:val="26"/>
          <w:szCs w:val="26"/>
        </w:rPr>
        <w:t>(назначение роли «Охранник» проводится аналогично), для чего перейдем в одноименную группу.</w:t>
      </w:r>
    </w:p>
    <w:p w14:paraId="5575EB4A" w14:textId="77777777" w:rsidR="007C035A" w:rsidRDefault="007C035A" w:rsidP="007C035A">
      <w:pPr>
        <w:keepNext/>
        <w:jc w:val="center"/>
      </w:pPr>
      <w:r>
        <w:rPr>
          <w:noProof/>
        </w:rPr>
        <w:drawing>
          <wp:inline distT="0" distB="0" distL="0" distR="0" wp14:anchorId="3719A461" wp14:editId="6DC3ED1C">
            <wp:extent cx="6479540" cy="4033520"/>
            <wp:effectExtent l="57150" t="57150" r="92710" b="1003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3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D052CC" w14:textId="77777777" w:rsidR="007C035A" w:rsidRPr="009B33A4" w:rsidRDefault="007C035A" w:rsidP="007C035A">
      <w:pPr>
        <w:pStyle w:val="af9"/>
        <w:ind w:left="0" w:firstLine="0"/>
        <w:rPr>
          <w:rFonts w:eastAsiaTheme="majorEastAsia"/>
          <w:b w:val="0"/>
          <w:bCs/>
        </w:rPr>
      </w:pPr>
      <w:r w:rsidRPr="009B33A4">
        <w:rPr>
          <w:b w:val="0"/>
          <w:bCs/>
        </w:rPr>
        <w:t xml:space="preserve">Рисунок </w:t>
      </w:r>
      <w:r w:rsidRPr="009B33A4">
        <w:rPr>
          <w:b w:val="0"/>
          <w:bCs/>
        </w:rPr>
        <w:fldChar w:fldCharType="begin"/>
      </w:r>
      <w:r w:rsidRPr="009B33A4">
        <w:rPr>
          <w:b w:val="0"/>
          <w:bCs/>
        </w:rPr>
        <w:instrText xml:space="preserve"> SEQ Рисунок \* ARABIC </w:instrText>
      </w:r>
      <w:r w:rsidRPr="009B33A4">
        <w:rPr>
          <w:b w:val="0"/>
          <w:bCs/>
        </w:rPr>
        <w:fldChar w:fldCharType="separate"/>
      </w:r>
      <w:r>
        <w:rPr>
          <w:b w:val="0"/>
          <w:bCs/>
          <w:noProof/>
        </w:rPr>
        <w:t>10</w:t>
      </w:r>
      <w:r w:rsidRPr="009B33A4">
        <w:rPr>
          <w:b w:val="0"/>
          <w:bCs/>
        </w:rPr>
        <w:fldChar w:fldCharType="end"/>
      </w:r>
      <w:r w:rsidRPr="009B33A4">
        <w:rPr>
          <w:b w:val="0"/>
          <w:bCs/>
        </w:rPr>
        <w:t>. Добавление нового работника с ролью «Кассир»</w:t>
      </w:r>
      <w:r>
        <w:rPr>
          <w:b w:val="0"/>
          <w:bCs/>
        </w:rPr>
        <w:t>, УЗ которого имеется в ИС ПП</w:t>
      </w:r>
    </w:p>
    <w:p w14:paraId="7E051893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248CAFA6" w14:textId="77777777" w:rsidR="007C035A" w:rsidRPr="003D1333" w:rsidRDefault="007C035A" w:rsidP="007C035A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После перехода в группу «Кассир» в правой части рабочей области открывается карточка группы и список участников. На примере видно, что всего в группе 31 человек, при этом, если область с ФИО работника не имеет никаких статусов – роль назначена (т.е. права на доступ к АРМ оператора питания предоставлены для 30 работникам.).</w:t>
      </w:r>
    </w:p>
    <w:p w14:paraId="443B2AAD" w14:textId="77777777" w:rsidR="007C035A" w:rsidRPr="008F4E10" w:rsidRDefault="007C035A" w:rsidP="007C035A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Если область с ФИО работника содержит статус «Запрос на регистрацию направлен», значит ответ от АИС «НСИ и Реестры» еще не получен, обработка занимает от 1 –до 20 мин. (т.е. права на доступ к АРМ оператора питания пока НЕ предоставлены 1 работнику.).</w:t>
      </w:r>
    </w:p>
    <w:p w14:paraId="2CE1119B" w14:textId="77777777" w:rsidR="007C035A" w:rsidRDefault="007C035A" w:rsidP="007C035A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Для назначения роли нажать кнопку «Добавить работника» - откроется окно «Добавление работника».</w:t>
      </w:r>
    </w:p>
    <w:p w14:paraId="516D2A38" w14:textId="77777777" w:rsidR="007C035A" w:rsidRDefault="007C035A" w:rsidP="007C035A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Ввести № СНИЛС. По мере ввода номера в окне отобразятся УЗ работников, имеющихся в ИСПП со схожими СНИЛС.</w:t>
      </w:r>
    </w:p>
    <w:p w14:paraId="63F9880C" w14:textId="77777777" w:rsidR="007C035A" w:rsidRPr="00B21479" w:rsidRDefault="007C035A" w:rsidP="007C035A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rFonts w:eastAsiaTheme="majorEastAsia"/>
        </w:rPr>
      </w:pPr>
      <w:r w:rsidRPr="00B21479">
        <w:rPr>
          <w:sz w:val="26"/>
          <w:szCs w:val="26"/>
        </w:rPr>
        <w:t xml:space="preserve">Если в списке содержится требуемая УЗ – выделить её щелчком мыши и нажать кнопку </w:t>
      </w:r>
      <w:r w:rsidRPr="00B21479">
        <w:rPr>
          <w:sz w:val="26"/>
          <w:szCs w:val="26"/>
        </w:rPr>
        <w:lastRenderedPageBreak/>
        <w:t>«Добавить». Операция выполнена, через 5-20 мин нажмите в браузере кнопку «Обновить» для просмотра актуализированного списка работников.</w:t>
      </w:r>
    </w:p>
    <w:p w14:paraId="76E52F2A" w14:textId="77777777" w:rsidR="007C035A" w:rsidRDefault="007C035A" w:rsidP="007C035A">
      <w:pPr>
        <w:keepNext/>
        <w:jc w:val="center"/>
      </w:pPr>
      <w:r>
        <w:rPr>
          <w:noProof/>
        </w:rPr>
        <w:drawing>
          <wp:inline distT="0" distB="0" distL="0" distR="0" wp14:anchorId="106C3D24" wp14:editId="23724C32">
            <wp:extent cx="6479540" cy="4033520"/>
            <wp:effectExtent l="57150" t="57150" r="92710" b="1003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3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4F534C" w14:textId="77777777" w:rsidR="007C035A" w:rsidRPr="007A1442" w:rsidRDefault="007C035A" w:rsidP="007C035A">
      <w:pPr>
        <w:pStyle w:val="af9"/>
        <w:ind w:left="0" w:firstLine="0"/>
        <w:rPr>
          <w:rFonts w:eastAsiaTheme="majorEastAsia"/>
          <w:b w:val="0"/>
          <w:bCs/>
        </w:rPr>
      </w:pPr>
      <w:r w:rsidRPr="007A1442">
        <w:rPr>
          <w:b w:val="0"/>
          <w:bCs/>
        </w:rPr>
        <w:t xml:space="preserve">Рисунок </w:t>
      </w:r>
      <w:r w:rsidRPr="007A1442">
        <w:rPr>
          <w:b w:val="0"/>
          <w:bCs/>
        </w:rPr>
        <w:fldChar w:fldCharType="begin"/>
      </w:r>
      <w:r w:rsidRPr="007A1442">
        <w:rPr>
          <w:b w:val="0"/>
          <w:bCs/>
        </w:rPr>
        <w:instrText xml:space="preserve"> SEQ Рисунок \* ARABIC </w:instrText>
      </w:r>
      <w:r w:rsidRPr="007A1442">
        <w:rPr>
          <w:b w:val="0"/>
          <w:bCs/>
        </w:rPr>
        <w:fldChar w:fldCharType="separate"/>
      </w:r>
      <w:r>
        <w:rPr>
          <w:b w:val="0"/>
          <w:bCs/>
          <w:noProof/>
        </w:rPr>
        <w:t>11</w:t>
      </w:r>
      <w:r w:rsidRPr="007A1442">
        <w:rPr>
          <w:b w:val="0"/>
          <w:bCs/>
        </w:rPr>
        <w:fldChar w:fldCharType="end"/>
      </w:r>
      <w:r w:rsidRPr="007A1442">
        <w:rPr>
          <w:b w:val="0"/>
          <w:bCs/>
        </w:rPr>
        <w:t>. Добавление нового работника с ролью «Кассир»</w:t>
      </w:r>
      <w:r>
        <w:rPr>
          <w:b w:val="0"/>
          <w:bCs/>
        </w:rPr>
        <w:t>,</w:t>
      </w:r>
      <w:r w:rsidRPr="007A1442">
        <w:rPr>
          <w:b w:val="0"/>
          <w:bCs/>
        </w:rPr>
        <w:t xml:space="preserve"> УЗ которого отсутствует в ИС ПП</w:t>
      </w:r>
    </w:p>
    <w:p w14:paraId="6B3B59F5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EF6F38E" w14:textId="77777777" w:rsidR="007C035A" w:rsidRDefault="007C035A" w:rsidP="007C035A">
      <w:pPr>
        <w:pStyle w:val="a0"/>
        <w:widowControl w:val="0"/>
        <w:numPr>
          <w:ilvl w:val="0"/>
          <w:numId w:val="26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Если при вводе </w:t>
      </w:r>
      <w:r>
        <w:rPr>
          <w:sz w:val="26"/>
          <w:szCs w:val="26"/>
        </w:rPr>
        <w:t xml:space="preserve">№ СНИЛС УЗ работника не была найдена, требуется его зарегистрировать. </w:t>
      </w:r>
    </w:p>
    <w:p w14:paraId="42EA69A0" w14:textId="77777777" w:rsidR="007C035A" w:rsidRDefault="007C035A" w:rsidP="007C035A">
      <w:pPr>
        <w:pStyle w:val="a0"/>
        <w:widowControl w:val="0"/>
        <w:numPr>
          <w:ilvl w:val="0"/>
          <w:numId w:val="26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Нажать кнопку «Зарегистрировать работника» - откроется окно «Регистрация работника».</w:t>
      </w:r>
    </w:p>
    <w:p w14:paraId="35E2ED34" w14:textId="77777777" w:rsidR="007C035A" w:rsidRPr="00B21479" w:rsidRDefault="007C035A" w:rsidP="007C035A">
      <w:pPr>
        <w:pStyle w:val="a0"/>
        <w:widowControl w:val="0"/>
        <w:numPr>
          <w:ilvl w:val="0"/>
          <w:numId w:val="26"/>
        </w:numPr>
        <w:suppressLineNumbers/>
        <w:spacing w:line="276" w:lineRule="auto"/>
        <w:ind w:left="567"/>
        <w:rPr>
          <w:sz w:val="26"/>
          <w:szCs w:val="26"/>
        </w:rPr>
      </w:pPr>
      <w:r w:rsidRPr="00B21479">
        <w:rPr>
          <w:sz w:val="26"/>
          <w:szCs w:val="26"/>
        </w:rPr>
        <w:t xml:space="preserve">Заполнить все обязательные поля. Поле «Отчество» не является обязательным, но </w:t>
      </w:r>
      <w:r>
        <w:rPr>
          <w:sz w:val="26"/>
          <w:szCs w:val="26"/>
        </w:rPr>
        <w:t xml:space="preserve">при наличии </w:t>
      </w:r>
      <w:r w:rsidRPr="00B21479">
        <w:rPr>
          <w:sz w:val="26"/>
          <w:szCs w:val="26"/>
        </w:rPr>
        <w:t>рекомендуется к заполнению. Нажать кнопку «Сохранить и добавить». Операция выполнена, через 5-20 мин нажмите в браузере кнопку «Обновить» для просмотра актуализированного списка работников. Если в течение часа ФИО работника в списке не появилось –</w:t>
      </w:r>
      <w:r>
        <w:rPr>
          <w:sz w:val="26"/>
          <w:szCs w:val="26"/>
        </w:rPr>
        <w:t xml:space="preserve"> проведите операцию повторно. При отсутствии результата обращайтесь в СТП пилотного проекта.</w:t>
      </w:r>
    </w:p>
    <w:p w14:paraId="5DB2A1B4" w14:textId="77777777" w:rsidR="007C035A" w:rsidRPr="002417C4" w:rsidRDefault="007C035A" w:rsidP="007C035A">
      <w:pPr>
        <w:rPr>
          <w:rFonts w:eastAsiaTheme="majorEastAsia"/>
          <w:sz w:val="26"/>
          <w:szCs w:val="26"/>
        </w:rPr>
      </w:pPr>
    </w:p>
    <w:p w14:paraId="28F270FA" w14:textId="77777777" w:rsidR="007C035A" w:rsidRPr="002417C4" w:rsidRDefault="007C035A" w:rsidP="007C035A">
      <w:pPr>
        <w:rPr>
          <w:rFonts w:eastAsiaTheme="majorEastAsia"/>
          <w:sz w:val="26"/>
          <w:szCs w:val="26"/>
        </w:rPr>
      </w:pPr>
      <w:r w:rsidRPr="002417C4">
        <w:rPr>
          <w:rFonts w:eastAsiaTheme="majorEastAsia"/>
          <w:b/>
          <w:bCs/>
          <w:color w:val="C00000"/>
          <w:sz w:val="26"/>
          <w:szCs w:val="26"/>
        </w:rPr>
        <w:t>Внимание!</w:t>
      </w:r>
      <w:r w:rsidRPr="002417C4">
        <w:rPr>
          <w:rFonts w:eastAsiaTheme="majorEastAsia"/>
          <w:sz w:val="26"/>
          <w:szCs w:val="26"/>
        </w:rPr>
        <w:t xml:space="preserve"> При вводе № СНИЛС будьте внимательны и не допускайте ошибок. Эти данные отправляются в АИС «НСИ и Реестры» и не подлежат редактированию.</w:t>
      </w:r>
    </w:p>
    <w:p w14:paraId="77E4E096" w14:textId="77777777" w:rsidR="007C035A" w:rsidRDefault="007C035A" w:rsidP="007C035A">
      <w:pPr>
        <w:rPr>
          <w:rFonts w:eastAsiaTheme="majorEastAsia"/>
        </w:rPr>
      </w:pPr>
    </w:p>
    <w:p w14:paraId="2288DC6C" w14:textId="77777777" w:rsidR="007C035A" w:rsidRDefault="007C035A" w:rsidP="007C035A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7" w:name="_Toc163043824"/>
      <w:bookmarkStart w:id="368" w:name="Отмена"/>
      <w:r>
        <w:rPr>
          <w:rFonts w:eastAsiaTheme="majorEastAsia"/>
          <w:b/>
          <w:sz w:val="26"/>
          <w:szCs w:val="26"/>
        </w:rPr>
        <w:t xml:space="preserve">Отмена </w:t>
      </w:r>
      <w:r w:rsidRPr="00662731">
        <w:rPr>
          <w:rFonts w:eastAsiaTheme="majorEastAsia"/>
          <w:b/>
          <w:sz w:val="26"/>
          <w:szCs w:val="26"/>
        </w:rPr>
        <w:t>доступа внештатному работнику к АРМ ИС ПП</w:t>
      </w:r>
      <w:bookmarkEnd w:id="367"/>
    </w:p>
    <w:bookmarkEnd w:id="368"/>
    <w:p w14:paraId="777CCD82" w14:textId="77777777" w:rsidR="007C035A" w:rsidRPr="008A7CF4" w:rsidRDefault="007C035A" w:rsidP="007C035A">
      <w:pPr>
        <w:rPr>
          <w:rFonts w:eastAsiaTheme="majorEastAsia"/>
          <w:sz w:val="26"/>
          <w:szCs w:val="26"/>
        </w:rPr>
      </w:pPr>
      <w:r w:rsidRPr="008A7CF4">
        <w:rPr>
          <w:rFonts w:eastAsiaTheme="majorEastAsia"/>
          <w:sz w:val="26"/>
          <w:szCs w:val="26"/>
        </w:rPr>
        <w:t>По окончанию выполнения работниками своих обязанностей (ротация, увольнение) доступ к АРМ ИС ПП необходимо</w:t>
      </w:r>
      <w:r>
        <w:rPr>
          <w:rFonts w:eastAsiaTheme="majorEastAsia"/>
          <w:sz w:val="26"/>
          <w:szCs w:val="26"/>
        </w:rPr>
        <w:t xml:space="preserve"> для них отменить</w:t>
      </w:r>
      <w:r w:rsidRPr="008A7CF4">
        <w:rPr>
          <w:rFonts w:eastAsiaTheme="majorEastAsia"/>
          <w:sz w:val="26"/>
          <w:szCs w:val="26"/>
        </w:rPr>
        <w:t>.</w:t>
      </w:r>
      <w:r>
        <w:rPr>
          <w:rFonts w:eastAsiaTheme="majorEastAsia"/>
          <w:sz w:val="26"/>
          <w:szCs w:val="26"/>
        </w:rPr>
        <w:t xml:space="preserve"> Для этого необходимо направить запрос на увольнение работника в АИС «НСИ и Реестры» с указанием даты увольнения.</w:t>
      </w:r>
    </w:p>
    <w:p w14:paraId="09E4EFDD" w14:textId="77777777" w:rsidR="007C035A" w:rsidRDefault="007C035A" w:rsidP="007C035A">
      <w:pPr>
        <w:rPr>
          <w:rFonts w:eastAsiaTheme="majorEastAsia"/>
          <w:sz w:val="26"/>
          <w:szCs w:val="26"/>
        </w:rPr>
      </w:pPr>
    </w:p>
    <w:p w14:paraId="2ED299AC" w14:textId="77777777" w:rsidR="007C035A" w:rsidRPr="00633B7E" w:rsidRDefault="007C035A" w:rsidP="007C035A">
      <w:pPr>
        <w:keepNext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2E1E3E4" wp14:editId="5EF097D7">
            <wp:extent cx="6479540" cy="4201160"/>
            <wp:effectExtent l="57150" t="57150" r="92710" b="1041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0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5E31A6" w14:textId="77777777" w:rsidR="007C035A" w:rsidRPr="00633B7E" w:rsidRDefault="007C035A" w:rsidP="007C035A">
      <w:pPr>
        <w:pStyle w:val="af9"/>
        <w:rPr>
          <w:rFonts w:eastAsiaTheme="majorEastAsia"/>
          <w:b w:val="0"/>
          <w:bCs/>
          <w:sz w:val="26"/>
          <w:szCs w:val="26"/>
        </w:rPr>
      </w:pPr>
      <w:r w:rsidRPr="00633B7E">
        <w:rPr>
          <w:b w:val="0"/>
          <w:bCs/>
        </w:rPr>
        <w:t xml:space="preserve">Рисунок </w:t>
      </w:r>
      <w:r w:rsidRPr="00633B7E">
        <w:rPr>
          <w:b w:val="0"/>
          <w:bCs/>
        </w:rPr>
        <w:fldChar w:fldCharType="begin"/>
      </w:r>
      <w:r w:rsidRPr="00633B7E">
        <w:rPr>
          <w:b w:val="0"/>
          <w:bCs/>
        </w:rPr>
        <w:instrText xml:space="preserve"> SEQ Рисунок \* ARABIC </w:instrText>
      </w:r>
      <w:r w:rsidRPr="00633B7E">
        <w:rPr>
          <w:b w:val="0"/>
          <w:bCs/>
        </w:rPr>
        <w:fldChar w:fldCharType="separate"/>
      </w:r>
      <w:r>
        <w:rPr>
          <w:b w:val="0"/>
          <w:bCs/>
          <w:noProof/>
        </w:rPr>
        <w:t>12</w:t>
      </w:r>
      <w:r w:rsidRPr="00633B7E">
        <w:rPr>
          <w:b w:val="0"/>
          <w:bCs/>
        </w:rPr>
        <w:fldChar w:fldCharType="end"/>
      </w:r>
      <w:r w:rsidRPr="00633B7E">
        <w:rPr>
          <w:b w:val="0"/>
          <w:bCs/>
        </w:rPr>
        <w:t>. Отмена доступа внештатному работнику к АРМ ИС ПП</w:t>
      </w:r>
    </w:p>
    <w:p w14:paraId="18A3A92A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99D6D66" w14:textId="77777777" w:rsidR="007C035A" w:rsidRDefault="007C035A" w:rsidP="007C035A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внештатного работника щелчком мыши по его ФИО в списке группы – откроется карточка клиента</w:t>
      </w:r>
      <w:r>
        <w:rPr>
          <w:sz w:val="26"/>
          <w:szCs w:val="26"/>
        </w:rPr>
        <w:t xml:space="preserve">. </w:t>
      </w:r>
    </w:p>
    <w:p w14:paraId="077AC44A" w14:textId="77777777" w:rsidR="007C035A" w:rsidRDefault="007C035A" w:rsidP="007C035A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Нажать кнопку «Направить запрос на увольнение». Откроется окно «Запрос на увольнение работника».</w:t>
      </w:r>
    </w:p>
    <w:p w14:paraId="0BC90362" w14:textId="77777777" w:rsidR="007C035A" w:rsidRDefault="007C035A" w:rsidP="007C035A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Указать дату увольнения.</w:t>
      </w:r>
    </w:p>
    <w:p w14:paraId="3993786E" w14:textId="77777777" w:rsidR="007C035A" w:rsidRDefault="007C035A" w:rsidP="007C035A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Подтвердить действие нажатием на кнопку «Направить». Операция выполнена. Если Запрос отправляется в дату увольнения, то </w:t>
      </w:r>
      <w:r w:rsidRPr="00B21479">
        <w:rPr>
          <w:sz w:val="26"/>
          <w:szCs w:val="26"/>
        </w:rPr>
        <w:t>через 5-20 мин нажмите в браузере кнопку «Обновить»</w:t>
      </w:r>
      <w:r>
        <w:rPr>
          <w:sz w:val="26"/>
          <w:szCs w:val="26"/>
        </w:rPr>
        <w:t xml:space="preserve">. ФИО работника должно исчезнуть из списка. Если была указана дата будущего периода, ФИО работника будет оставаться в списке до указанной даты увольнения. </w:t>
      </w:r>
    </w:p>
    <w:p w14:paraId="697FE5C8" w14:textId="77777777" w:rsidR="007C035A" w:rsidRDefault="007C035A" w:rsidP="007C035A">
      <w:pPr>
        <w:rPr>
          <w:rFonts w:eastAsiaTheme="majorEastAsia"/>
          <w:sz w:val="26"/>
          <w:szCs w:val="26"/>
        </w:rPr>
      </w:pPr>
    </w:p>
    <w:p w14:paraId="6A9F10FB" w14:textId="77777777" w:rsidR="007C035A" w:rsidRDefault="007C035A" w:rsidP="007C035A">
      <w:pPr>
        <w:rPr>
          <w:rFonts w:eastAsiaTheme="majorEastAsia"/>
          <w:sz w:val="26"/>
          <w:szCs w:val="26"/>
        </w:rPr>
      </w:pPr>
    </w:p>
    <w:p w14:paraId="735B5987" w14:textId="77777777" w:rsidR="007C035A" w:rsidRPr="008A7CF4" w:rsidRDefault="007C035A" w:rsidP="007C035A">
      <w:pPr>
        <w:rPr>
          <w:rFonts w:eastAsiaTheme="majorEastAsia"/>
          <w:sz w:val="26"/>
          <w:szCs w:val="26"/>
        </w:rPr>
      </w:pPr>
    </w:p>
    <w:p w14:paraId="128682E9" w14:textId="77777777" w:rsidR="007C035A" w:rsidRPr="008A7CF4" w:rsidRDefault="007C035A" w:rsidP="007C035A">
      <w:pPr>
        <w:rPr>
          <w:rFonts w:eastAsiaTheme="majorEastAsia"/>
          <w:sz w:val="26"/>
          <w:szCs w:val="26"/>
        </w:rPr>
      </w:pPr>
    </w:p>
    <w:p w14:paraId="4D58E9A7" w14:textId="77777777" w:rsidR="007C035A" w:rsidRPr="008A7CF4" w:rsidRDefault="007C035A" w:rsidP="007C035A">
      <w:pPr>
        <w:rPr>
          <w:rFonts w:eastAsiaTheme="majorEastAsia"/>
          <w:sz w:val="26"/>
          <w:szCs w:val="26"/>
        </w:rPr>
      </w:pPr>
    </w:p>
    <w:p w14:paraId="670890AB" w14:textId="77777777" w:rsidR="007C035A" w:rsidRPr="008A7CF4" w:rsidRDefault="007C035A" w:rsidP="007C035A">
      <w:pPr>
        <w:rPr>
          <w:rFonts w:eastAsiaTheme="majorEastAsia"/>
          <w:sz w:val="26"/>
          <w:szCs w:val="26"/>
        </w:rPr>
      </w:pPr>
    </w:p>
    <w:p w14:paraId="4EA2EAA1" w14:textId="77777777" w:rsidR="007C035A" w:rsidRDefault="007C035A" w:rsidP="007C035A">
      <w:pPr>
        <w:spacing w:after="160" w:line="259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br w:type="page" w:clear="all"/>
      </w:r>
    </w:p>
    <w:p w14:paraId="5B0FFBA7" w14:textId="77777777" w:rsidR="007C035A" w:rsidRDefault="007C035A" w:rsidP="007C035A">
      <w:pPr>
        <w:pStyle w:val="af2"/>
        <w:numPr>
          <w:ilvl w:val="0"/>
          <w:numId w:val="2"/>
        </w:numPr>
        <w:spacing w:before="120" w:line="23" w:lineRule="atLeast"/>
        <w:outlineLvl w:val="0"/>
        <w:rPr>
          <w:rFonts w:eastAsiaTheme="majorEastAsia"/>
          <w:b/>
          <w:sz w:val="26"/>
          <w:szCs w:val="26"/>
        </w:rPr>
      </w:pPr>
      <w:bookmarkStart w:id="369" w:name="_Toc163043825"/>
      <w:r>
        <w:rPr>
          <w:rFonts w:eastAsiaTheme="majorEastAsia"/>
          <w:b/>
          <w:sz w:val="26"/>
          <w:szCs w:val="26"/>
        </w:rPr>
        <w:lastRenderedPageBreak/>
        <w:t>РАБОТА С ИДЕНТИФИКАТОРАМИ</w:t>
      </w:r>
      <w:bookmarkEnd w:id="369"/>
    </w:p>
    <w:p w14:paraId="0F36155B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outlineLvl w:val="1"/>
        <w:rPr>
          <w:rFonts w:eastAsiaTheme="majorEastAsia"/>
          <w:b/>
          <w:sz w:val="26"/>
          <w:szCs w:val="26"/>
        </w:rPr>
      </w:pPr>
      <w:bookmarkStart w:id="370" w:name="_Hlk161147985"/>
      <w:bookmarkStart w:id="371" w:name="_Toc163043826"/>
      <w:r>
        <w:rPr>
          <w:rFonts w:eastAsiaTheme="majorEastAsia"/>
          <w:b/>
          <w:sz w:val="26"/>
          <w:szCs w:val="26"/>
        </w:rPr>
        <w:t>Регистрация</w:t>
      </w:r>
      <w:bookmarkEnd w:id="370"/>
      <w:bookmarkEnd w:id="371"/>
    </w:p>
    <w:p w14:paraId="28DDF5D0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Операция выполняется однократно для новых идентификаторов, когда требуется в соответствии с </w:t>
      </w:r>
      <w:hyperlink r:id="rId25" w:tooltip="https://moskvenok.mos.ru/upload/iblock/6d9/gomzme6jhjm5f45x1rubi3o202h3uq62.pdf" w:history="1">
        <w:r w:rsidRPr="00852E28">
          <w:rPr>
            <w:rStyle w:val="af"/>
            <w:color w:val="2B42ED"/>
            <w:sz w:val="26"/>
            <w:szCs w:val="26"/>
          </w:rPr>
          <w:t>Регламентом обеспечения электронными идентификаторами</w:t>
        </w:r>
      </w:hyperlink>
      <w:r>
        <w:rPr>
          <w:rFonts w:eastAsiaTheme="majorEastAsia"/>
          <w:bCs/>
          <w:sz w:val="26"/>
          <w:szCs w:val="26"/>
        </w:rPr>
        <w:t xml:space="preserve"> подтвердить их работоспособность и поместить в резервный фонд ОО.</w:t>
      </w:r>
    </w:p>
    <w:p w14:paraId="662BF76A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4EFDF03E" wp14:editId="7EF64BE4">
            <wp:extent cx="3246328" cy="2211904"/>
            <wp:effectExtent l="57150" t="57150" r="87630" b="93345"/>
            <wp:docPr id="1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3261115" cy="2221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BF88F5" w14:textId="77777777" w:rsidR="007C035A" w:rsidRDefault="007C035A" w:rsidP="007C035A">
      <w:pPr>
        <w:pStyle w:val="af9"/>
        <w:ind w:left="0" w:firstLine="0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13</w:t>
      </w:r>
      <w:r>
        <w:rPr>
          <w:b w:val="0"/>
          <w:bCs/>
        </w:rPr>
        <w:fldChar w:fldCharType="end"/>
      </w:r>
      <w:r>
        <w:rPr>
          <w:b w:val="0"/>
          <w:bCs/>
        </w:rPr>
        <w:t>. Регистрация идентификатора</w:t>
      </w:r>
    </w:p>
    <w:p w14:paraId="31F5E49D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41502B0F" w14:textId="77777777" w:rsidR="007C035A" w:rsidRDefault="007C035A" w:rsidP="007C035A">
      <w:pPr>
        <w:pStyle w:val="af2"/>
        <w:numPr>
          <w:ilvl w:val="0"/>
          <w:numId w:val="11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ХХХХХХХХХХ»</w:t>
      </w:r>
    </w:p>
    <w:p w14:paraId="3B90B7FD" w14:textId="77777777" w:rsidR="007C035A" w:rsidRDefault="007C035A" w:rsidP="007C035A">
      <w:pPr>
        <w:pStyle w:val="af2"/>
        <w:numPr>
          <w:ilvl w:val="0"/>
          <w:numId w:val="11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«Зарегистрировать»</w:t>
      </w:r>
      <w:r>
        <w:rPr>
          <w:sz w:val="26"/>
          <w:szCs w:val="26"/>
        </w:rPr>
        <w:t>. Окно закроется. Операция выполнена.</w:t>
      </w:r>
    </w:p>
    <w:p w14:paraId="39EF4113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2AA0396A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72" w:name="_Toc163043827"/>
      <w:r>
        <w:rPr>
          <w:rFonts w:eastAsiaTheme="majorEastAsia"/>
          <w:b/>
          <w:sz w:val="26"/>
          <w:szCs w:val="26"/>
        </w:rPr>
        <w:t>Регистрация с одновременной выдачей</w:t>
      </w:r>
      <w:bookmarkEnd w:id="372"/>
    </w:p>
    <w:p w14:paraId="5FC7643C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Операция выполняется однократно для новых идентификаторов, когда требуется сразу выдать незарегистрированный идентификатор клиенту, например, обучающийся приобрел браслет и принес его ответственному за ИС ПП.</w:t>
      </w:r>
    </w:p>
    <w:p w14:paraId="7F5D2BA2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49CA7412" wp14:editId="76D3B552">
            <wp:extent cx="3259089" cy="2232561"/>
            <wp:effectExtent l="57150" t="57150" r="93980" b="92075"/>
            <wp:docPr id="1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3282719" cy="22487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FDDE3" w14:textId="77777777" w:rsidR="007C035A" w:rsidRDefault="007C035A" w:rsidP="007C035A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14</w:t>
      </w:r>
      <w:r>
        <w:rPr>
          <w:b w:val="0"/>
          <w:bCs/>
        </w:rPr>
        <w:fldChar w:fldCharType="end"/>
      </w:r>
      <w:r>
        <w:rPr>
          <w:b w:val="0"/>
          <w:bCs/>
        </w:rPr>
        <w:t>. Регистрация с одновременной выдачей.</w:t>
      </w:r>
    </w:p>
    <w:p w14:paraId="5CD02701" w14:textId="77777777" w:rsidR="007C035A" w:rsidRDefault="007C035A" w:rsidP="007C035A">
      <w:pPr>
        <w:rPr>
          <w:rFonts w:eastAsiaTheme="majorEastAsia"/>
        </w:rPr>
      </w:pPr>
    </w:p>
    <w:p w14:paraId="38752D87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lastRenderedPageBreak/>
        <w:drawing>
          <wp:inline distT="0" distB="0" distL="0" distR="0" wp14:anchorId="32E00260" wp14:editId="56C7F2D1">
            <wp:extent cx="5260824" cy="3642981"/>
            <wp:effectExtent l="57150" t="57150" r="92710" b="91440"/>
            <wp:docPr id="1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280179" cy="3656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60578F" w14:textId="77777777" w:rsidR="007C035A" w:rsidRDefault="007C035A" w:rsidP="007C035A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15</w:t>
      </w:r>
      <w:r>
        <w:rPr>
          <w:b w:val="0"/>
          <w:bCs/>
        </w:rPr>
        <w:fldChar w:fldCharType="end"/>
      </w:r>
      <w:r>
        <w:rPr>
          <w:b w:val="0"/>
          <w:bCs/>
        </w:rPr>
        <w:t>. Выдача идентификатора</w:t>
      </w:r>
    </w:p>
    <w:p w14:paraId="450BAF50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 (Рис. 9-10):</w:t>
      </w:r>
    </w:p>
    <w:p w14:paraId="6C5169E7" w14:textId="77777777" w:rsidR="007C035A" w:rsidRDefault="007C035A" w:rsidP="007C035A">
      <w:pPr>
        <w:pStyle w:val="af2"/>
        <w:numPr>
          <w:ilvl w:val="0"/>
          <w:numId w:val="12"/>
        </w:numPr>
        <w:spacing w:before="120" w:line="23" w:lineRule="atLeast"/>
        <w:ind w:left="714"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ХХХХХХХХХ»</w:t>
      </w:r>
    </w:p>
    <w:p w14:paraId="0A58AB99" w14:textId="77777777" w:rsidR="007C035A" w:rsidRDefault="007C035A" w:rsidP="007C035A">
      <w:pPr>
        <w:pStyle w:val="af2"/>
        <w:numPr>
          <w:ilvl w:val="0"/>
          <w:numId w:val="12"/>
        </w:numPr>
        <w:spacing w:before="120" w:line="23" w:lineRule="atLeast"/>
        <w:ind w:left="714" w:hanging="35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«Зарегистрировать и выдать», откроется окно «Выдача электронного идентификатора»</w:t>
      </w:r>
      <w:r>
        <w:rPr>
          <w:sz w:val="26"/>
          <w:szCs w:val="26"/>
        </w:rPr>
        <w:t>.</w:t>
      </w:r>
    </w:p>
    <w:p w14:paraId="06BBB69F" w14:textId="77777777" w:rsidR="007C035A" w:rsidRDefault="007C035A" w:rsidP="007C035A">
      <w:pPr>
        <w:pStyle w:val="af2"/>
        <w:numPr>
          <w:ilvl w:val="0"/>
          <w:numId w:val="12"/>
        </w:numPr>
        <w:spacing w:before="120" w:line="23" w:lineRule="atLeast"/>
        <w:ind w:left="714" w:hanging="357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Выбрать клиента, которому будет выдан идентификатор.</w:t>
      </w:r>
    </w:p>
    <w:p w14:paraId="6A59A16A" w14:textId="77777777" w:rsidR="007C035A" w:rsidRDefault="007C035A" w:rsidP="007C035A">
      <w:pPr>
        <w:pStyle w:val="af2"/>
        <w:numPr>
          <w:ilvl w:val="0"/>
          <w:numId w:val="12"/>
        </w:numPr>
        <w:spacing w:before="120" w:line="23" w:lineRule="atLeast"/>
        <w:ind w:left="714" w:hanging="357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По умолчанию идентификатор выдается на 12 лет, при необходимости скорректировать дату окончания с помощью календарика.</w:t>
      </w:r>
    </w:p>
    <w:p w14:paraId="0B924D6E" w14:textId="77777777" w:rsidR="007C035A" w:rsidRDefault="007C035A" w:rsidP="007C035A">
      <w:pPr>
        <w:pStyle w:val="af2"/>
        <w:numPr>
          <w:ilvl w:val="0"/>
          <w:numId w:val="12"/>
        </w:numPr>
        <w:spacing w:before="120" w:line="23" w:lineRule="atLeast"/>
        <w:ind w:left="714" w:hanging="357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При попытке выдать идентификатор клиенту, у которого он уже есть, система выдаст предупреждение и выведет информацию об имеющемся идентификаторе.</w:t>
      </w:r>
    </w:p>
    <w:p w14:paraId="06B13A59" w14:textId="77777777" w:rsidR="007C035A" w:rsidRDefault="007C035A" w:rsidP="007C035A">
      <w:pPr>
        <w:pStyle w:val="af2"/>
        <w:numPr>
          <w:ilvl w:val="0"/>
          <w:numId w:val="12"/>
        </w:numPr>
        <w:spacing w:before="120" w:line="23" w:lineRule="atLeast"/>
        <w:ind w:left="714" w:hanging="357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Для выдачи идентификатора нажать кнопку «Выдать». 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«Электронный идентификатор выдан».</w:t>
      </w:r>
    </w:p>
    <w:p w14:paraId="58182373" w14:textId="77777777" w:rsidR="007C035A" w:rsidRDefault="007C035A" w:rsidP="007C035A">
      <w:pPr>
        <w:pStyle w:val="af2"/>
        <w:spacing w:before="120" w:line="23" w:lineRule="atLeast"/>
        <w:ind w:left="714"/>
        <w:rPr>
          <w:rFonts w:eastAsiaTheme="majorEastAsia"/>
          <w:bCs/>
          <w:sz w:val="26"/>
          <w:szCs w:val="26"/>
        </w:rPr>
      </w:pPr>
    </w:p>
    <w:p w14:paraId="3114D8AE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73" w:name="_Toc163043828"/>
      <w:r>
        <w:rPr>
          <w:rFonts w:eastAsiaTheme="majorEastAsia"/>
          <w:b/>
          <w:sz w:val="26"/>
          <w:szCs w:val="26"/>
        </w:rPr>
        <w:t>Возврат, блокировка и разблокировка</w:t>
      </w:r>
      <w:bookmarkEnd w:id="373"/>
    </w:p>
    <w:p w14:paraId="07C96641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4FBB22E0" wp14:editId="5935DB3E">
            <wp:extent cx="3111352" cy="2164317"/>
            <wp:effectExtent l="57150" t="57150" r="89535" b="10287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9"/>
                    <a:srcRect b="29843"/>
                    <a:stretch/>
                  </pic:blipFill>
                  <pic:spPr bwMode="auto">
                    <a:xfrm>
                      <a:off x="0" y="0"/>
                      <a:ext cx="3148028" cy="21898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47353" w14:textId="77777777" w:rsidR="007C035A" w:rsidRDefault="007C035A" w:rsidP="007C035A">
      <w:pPr>
        <w:jc w:val="center"/>
        <w:rPr>
          <w:rFonts w:eastAsiaTheme="majorEastAsia"/>
          <w:sz w:val="26"/>
          <w:szCs w:val="26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 xml:space="preserve">. </w:t>
      </w:r>
      <w:r>
        <w:rPr>
          <w:rFonts w:eastAsiaTheme="majorEastAsia"/>
          <w:sz w:val="26"/>
          <w:szCs w:val="26"/>
        </w:rPr>
        <w:t>Возврат и блокировка идентификатора</w:t>
      </w:r>
    </w:p>
    <w:p w14:paraId="2CA91B55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>Порядок действий:</w:t>
      </w:r>
    </w:p>
    <w:p w14:paraId="6E8A6019" w14:textId="77777777" w:rsidR="007C035A" w:rsidRDefault="007C035A" w:rsidP="007C035A">
      <w:pPr>
        <w:pStyle w:val="af2"/>
        <w:numPr>
          <w:ilvl w:val="0"/>
          <w:numId w:val="14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ХХХХХХХХХ»</w:t>
      </w:r>
    </w:p>
    <w:p w14:paraId="4D957F37" w14:textId="77777777" w:rsidR="007C035A" w:rsidRDefault="007C035A" w:rsidP="007C035A">
      <w:pPr>
        <w:pStyle w:val="af2"/>
        <w:numPr>
          <w:ilvl w:val="0"/>
          <w:numId w:val="14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Если идентификатор выдан клиенту и имеет статус «Активен» - его можно вернуть или заблокировать (показано в примере на рисунке). Если идентификатор имеет статус «Заблокирован» - его можно вернуть или разблокировать.</w:t>
      </w:r>
    </w:p>
    <w:p w14:paraId="7B3E3C9D" w14:textId="77777777" w:rsidR="007C035A" w:rsidRDefault="007C035A" w:rsidP="007C035A">
      <w:pPr>
        <w:pStyle w:val="af2"/>
        <w:numPr>
          <w:ilvl w:val="0"/>
          <w:numId w:val="14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Возврат выполняется нажатием на кнопку «Вернуть». После успешного выполнения операции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«Электронный идентификатор успешно возвращён» и его можно будет поместить в резервный фонд или выдать другому клиенту.</w:t>
      </w:r>
    </w:p>
    <w:p w14:paraId="1DA858DC" w14:textId="77777777" w:rsidR="007C035A" w:rsidRDefault="007C035A" w:rsidP="007C035A">
      <w:pPr>
        <w:pStyle w:val="af2"/>
        <w:numPr>
          <w:ilvl w:val="0"/>
          <w:numId w:val="14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Блокировка выполняется нажатием на кнопку «Заблокировать» для временной приостановки услуг ИС ПП. После успешного выполнения операции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«Электронный идентификатор успешно заблокирован».</w:t>
      </w:r>
    </w:p>
    <w:p w14:paraId="5E65B348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7E9BB64E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74" w:name="_Toc163043829"/>
      <w:r>
        <w:rPr>
          <w:rFonts w:eastAsiaTheme="majorEastAsia"/>
          <w:b/>
          <w:sz w:val="26"/>
          <w:szCs w:val="26"/>
        </w:rPr>
        <w:t>Выполнение операций с идентификаторами без использования считывателя</w:t>
      </w:r>
      <w:bookmarkEnd w:id="374"/>
    </w:p>
    <w:p w14:paraId="36ADD6C8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Во вкладке «Эл. идентификаторы» личной карточки клиента можно выполнять различные операции (кроме регистрации) с идентификаторами без необходимости их прикладывания к считывателю. Доступ к личной карточке был рассмотрен выше 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>
        <w:rPr>
          <w:bCs/>
          <w:sz w:val="26"/>
          <w:szCs w:val="26"/>
        </w:rPr>
        <w:t xml:space="preserve">Рисунок </w:t>
      </w:r>
      <w:r>
        <w:rPr>
          <w:b/>
          <w:bCs/>
          <w:noProof/>
          <w:sz w:val="26"/>
          <w:szCs w:val="26"/>
        </w:rPr>
        <w:t>5</w:t>
      </w:r>
      <w:r>
        <w:rPr>
          <w:bCs/>
          <w:sz w:val="26"/>
          <w:szCs w:val="26"/>
        </w:rPr>
        <w:t>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>
        <w:rPr>
          <w:rFonts w:eastAsiaTheme="majorEastAsia"/>
          <w:bCs/>
          <w:sz w:val="26"/>
          <w:szCs w:val="26"/>
        </w:rPr>
        <w:t>, пункт 4).</w:t>
      </w:r>
    </w:p>
    <w:p w14:paraId="461587A7" w14:textId="77777777" w:rsidR="007C035A" w:rsidRDefault="007C035A" w:rsidP="007C035A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0228BAA2" wp14:editId="6F8C9BE9">
            <wp:extent cx="5360239" cy="3114023"/>
            <wp:effectExtent l="57150" t="57150" r="88265" b="86995"/>
            <wp:docPr id="1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389137" cy="31308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01F912" w14:textId="77777777" w:rsidR="007C035A" w:rsidRDefault="007C035A" w:rsidP="007C035A">
      <w:pPr>
        <w:pStyle w:val="af9"/>
        <w:ind w:left="0" w:firstLine="0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17</w:t>
      </w:r>
      <w:r>
        <w:rPr>
          <w:b w:val="0"/>
          <w:bCs/>
        </w:rPr>
        <w:fldChar w:fldCharType="end"/>
      </w:r>
      <w:r>
        <w:rPr>
          <w:b w:val="0"/>
          <w:bCs/>
        </w:rPr>
        <w:t>. Вкладка «Эл. идентификаторы» личной карточки клиента</w:t>
      </w:r>
    </w:p>
    <w:p w14:paraId="3DBCF47E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14FC4E28" w14:textId="77777777" w:rsidR="007C035A" w:rsidRDefault="007C035A" w:rsidP="007C035A">
      <w:pPr>
        <w:pStyle w:val="af2"/>
        <w:numPr>
          <w:ilvl w:val="0"/>
          <w:numId w:val="15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«Эл. идентификаторы» личной карточки клиента.</w:t>
      </w:r>
    </w:p>
    <w:p w14:paraId="2E4F19D7" w14:textId="77777777" w:rsidR="007C035A" w:rsidRDefault="007C035A" w:rsidP="007C035A">
      <w:pPr>
        <w:pStyle w:val="af2"/>
        <w:numPr>
          <w:ilvl w:val="0"/>
          <w:numId w:val="15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идентификатора, имеющего статус «Активен» доступны операции: редактированное срока окончания действия, возврат и блокировка. Для выполнения – нажать соответствующую кнопку.</w:t>
      </w:r>
    </w:p>
    <w:p w14:paraId="2B9F279F" w14:textId="77777777" w:rsidR="007C035A" w:rsidRDefault="007C035A" w:rsidP="007C035A">
      <w:pPr>
        <w:pStyle w:val="af2"/>
        <w:numPr>
          <w:ilvl w:val="0"/>
          <w:numId w:val="15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идентификатора, имеющего статус «Заблокирован» доступны операции: возврат и разблокировка. Для выполнения – нажать соответствующую кнопку.</w:t>
      </w:r>
    </w:p>
    <w:p w14:paraId="13BFC26D" w14:textId="77777777" w:rsidR="007C035A" w:rsidRDefault="007C035A" w:rsidP="007C035A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3E9283E6" w14:textId="77777777" w:rsidR="007C035A" w:rsidRDefault="007C035A" w:rsidP="007C035A">
      <w:pPr>
        <w:pStyle w:val="af2"/>
        <w:numPr>
          <w:ilvl w:val="0"/>
          <w:numId w:val="2"/>
        </w:numPr>
        <w:spacing w:before="120" w:line="23" w:lineRule="atLeast"/>
        <w:outlineLvl w:val="0"/>
        <w:rPr>
          <w:rFonts w:eastAsiaTheme="majorEastAsia"/>
          <w:b/>
          <w:sz w:val="26"/>
          <w:szCs w:val="26"/>
        </w:rPr>
      </w:pPr>
      <w:bookmarkStart w:id="375" w:name="_Toc163043830"/>
      <w:r>
        <w:rPr>
          <w:rFonts w:eastAsiaTheme="majorEastAsia"/>
          <w:b/>
          <w:sz w:val="26"/>
          <w:szCs w:val="26"/>
        </w:rPr>
        <w:lastRenderedPageBreak/>
        <w:t>РАБОТА С ОТЧЕТАМИ</w:t>
      </w:r>
      <w:bookmarkEnd w:id="375"/>
    </w:p>
    <w:p w14:paraId="15DAE028" w14:textId="77777777" w:rsidR="007C035A" w:rsidRDefault="007C035A" w:rsidP="007C035A">
      <w:pPr>
        <w:pStyle w:val="af2"/>
        <w:spacing w:before="120" w:line="23" w:lineRule="atLeast"/>
        <w:ind w:left="360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/>
          <w:color w:val="C00000"/>
          <w:sz w:val="26"/>
          <w:szCs w:val="26"/>
        </w:rPr>
        <w:t>Внимание!</w:t>
      </w:r>
      <w:r>
        <w:rPr>
          <w:rFonts w:eastAsiaTheme="majorEastAsia"/>
          <w:bCs/>
          <w:sz w:val="26"/>
          <w:szCs w:val="26"/>
        </w:rPr>
        <w:t xml:space="preserve"> В целях соблюдения требований по защите персональных данных выгрузка отчетов не предусмотрена. Запрещается создавать снимки экрана, на котором отображаются персональные данные.</w:t>
      </w:r>
    </w:p>
    <w:p w14:paraId="08D60A98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  <w:b/>
          <w:bCs/>
          <w:sz w:val="26"/>
          <w:szCs w:val="26"/>
        </w:rPr>
      </w:pPr>
      <w:bookmarkStart w:id="376" w:name="_Toc163043831"/>
      <w:r>
        <w:rPr>
          <w:b/>
          <w:bCs/>
          <w:sz w:val="26"/>
          <w:szCs w:val="26"/>
          <w:lang w:eastAsia="en-US"/>
        </w:rPr>
        <w:t>Журнал посещений</w:t>
      </w:r>
      <w:bookmarkEnd w:id="376"/>
    </w:p>
    <w:p w14:paraId="16611534" w14:textId="77777777" w:rsidR="007C035A" w:rsidRDefault="007C035A" w:rsidP="007C035A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jc w:val="left"/>
        <w:rPr>
          <w:sz w:val="26"/>
          <w:szCs w:val="26"/>
        </w:rPr>
      </w:pPr>
      <w:r>
        <w:rPr>
          <w:sz w:val="26"/>
          <w:szCs w:val="26"/>
        </w:rPr>
        <w:t>Отчет предназначен для получения информации о посещении по выбранному зданию ОО за определенный период.</w:t>
      </w:r>
    </w:p>
    <w:p w14:paraId="25773745" w14:textId="77777777" w:rsidR="007C035A" w:rsidRDefault="007C035A" w:rsidP="007C035A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drawing>
          <wp:inline distT="0" distB="0" distL="0" distR="0" wp14:anchorId="0046294B" wp14:editId="1EAADF2A">
            <wp:extent cx="6479540" cy="6002020"/>
            <wp:effectExtent l="57150" t="57150" r="92710" b="9398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479540" cy="60020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02190" w14:textId="77777777" w:rsidR="007C035A" w:rsidRDefault="007C035A" w:rsidP="007C035A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18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>
        <w:rPr>
          <w:b w:val="0"/>
          <w:bCs/>
          <w:sz w:val="26"/>
          <w:szCs w:val="26"/>
          <w:lang w:eastAsia="en-US"/>
        </w:rPr>
        <w:t>Журнал посещений</w:t>
      </w:r>
    </w:p>
    <w:p w14:paraId="596486CD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0094391F" w14:textId="77777777" w:rsidR="007C035A" w:rsidRDefault="007C035A" w:rsidP="007C035A">
      <w:pPr>
        <w:pStyle w:val="af2"/>
        <w:numPr>
          <w:ilvl w:val="0"/>
          <w:numId w:val="16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«Отчёты», выбрать из списка «</w:t>
      </w:r>
      <w:r>
        <w:rPr>
          <w:bCs/>
          <w:sz w:val="26"/>
          <w:szCs w:val="26"/>
          <w:lang w:eastAsia="en-US"/>
        </w:rPr>
        <w:t>Журнал посещений</w:t>
      </w:r>
      <w:r>
        <w:rPr>
          <w:rFonts w:eastAsiaTheme="majorEastAsia"/>
          <w:bCs/>
          <w:sz w:val="26"/>
          <w:szCs w:val="26"/>
        </w:rPr>
        <w:t>». Откроется блок установки параметров отчёта.</w:t>
      </w:r>
    </w:p>
    <w:p w14:paraId="51601B26" w14:textId="77777777" w:rsidR="007C035A" w:rsidRDefault="007C035A" w:rsidP="007C035A">
      <w:pPr>
        <w:pStyle w:val="af2"/>
        <w:numPr>
          <w:ilvl w:val="0"/>
          <w:numId w:val="16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Обязательными (отмечены </w:t>
      </w:r>
      <w:r>
        <w:rPr>
          <w:rFonts w:eastAsiaTheme="majorEastAsia"/>
          <w:bCs/>
          <w:color w:val="FF0000"/>
          <w:sz w:val="26"/>
          <w:szCs w:val="26"/>
        </w:rPr>
        <w:t>*</w:t>
      </w:r>
      <w:r>
        <w:rPr>
          <w:rFonts w:eastAsiaTheme="majorEastAsia"/>
          <w:bCs/>
          <w:sz w:val="26"/>
          <w:szCs w:val="26"/>
        </w:rPr>
        <w:t>) для формирования отчёта являются: Здание – по умолчанию выбрано текущее; Период формирования – по умолчанию выбран сегодняшний день.</w:t>
      </w:r>
    </w:p>
    <w:p w14:paraId="6EFE662E" w14:textId="77777777" w:rsidR="007C035A" w:rsidRDefault="007C035A" w:rsidP="007C035A">
      <w:pPr>
        <w:pStyle w:val="af2"/>
        <w:numPr>
          <w:ilvl w:val="0"/>
          <w:numId w:val="16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После установки необходимых параметров нажать кнопку «Сформировать».</w:t>
      </w:r>
    </w:p>
    <w:p w14:paraId="30A2F52A" w14:textId="77777777" w:rsidR="007C035A" w:rsidRDefault="007C035A" w:rsidP="007C035A">
      <w:pPr>
        <w:pStyle w:val="af2"/>
        <w:numPr>
          <w:ilvl w:val="0"/>
          <w:numId w:val="16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нижней части рабочей области появится информация о посещении.</w:t>
      </w:r>
    </w:p>
    <w:p w14:paraId="76A408DF" w14:textId="77777777" w:rsidR="007C035A" w:rsidRDefault="007C035A" w:rsidP="007C035A">
      <w:pPr>
        <w:pStyle w:val="af2"/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0DF55132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  <w:b/>
          <w:sz w:val="26"/>
          <w:szCs w:val="26"/>
        </w:rPr>
      </w:pPr>
      <w:bookmarkStart w:id="377" w:name="_Toc163043832"/>
      <w:r>
        <w:rPr>
          <w:rFonts w:eastAsiaTheme="majorEastAsia"/>
          <w:b/>
          <w:sz w:val="26"/>
          <w:szCs w:val="26"/>
        </w:rPr>
        <w:t>Детализированный отчет по посещению</w:t>
      </w:r>
      <w:bookmarkEnd w:id="377"/>
    </w:p>
    <w:p w14:paraId="17389A26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</w:pPr>
      <w:r>
        <w:rPr>
          <w:sz w:val="26"/>
          <w:szCs w:val="26"/>
        </w:rPr>
        <w:t>Отчет предназначен для получения детализированной информации о посещении зданий ОО клиентами выбранной группы за определенную дату. По каждому зданию рассчитывается общее время присутствия клиента.</w:t>
      </w:r>
    </w:p>
    <w:p w14:paraId="717E5302" w14:textId="77777777" w:rsidR="007C035A" w:rsidRDefault="007C035A" w:rsidP="007C035A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drawing>
          <wp:inline distT="0" distB="0" distL="0" distR="0" wp14:anchorId="1C401B96" wp14:editId="626F1CBC">
            <wp:extent cx="6479540" cy="3973830"/>
            <wp:effectExtent l="57150" t="57150" r="92710" b="10287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6479540" cy="3973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35E34" w14:textId="77777777" w:rsidR="007C035A" w:rsidRDefault="007C035A" w:rsidP="007C035A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19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>
        <w:rPr>
          <w:rFonts w:eastAsiaTheme="majorEastAsia"/>
          <w:b w:val="0"/>
          <w:bCs/>
          <w:sz w:val="26"/>
          <w:szCs w:val="26"/>
        </w:rPr>
        <w:t>Детализированный отчет по посещению</w:t>
      </w:r>
    </w:p>
    <w:p w14:paraId="3181A8B7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6323451" w14:textId="77777777" w:rsidR="007C035A" w:rsidRDefault="007C035A" w:rsidP="007C035A">
      <w:pPr>
        <w:pStyle w:val="af2"/>
        <w:numPr>
          <w:ilvl w:val="0"/>
          <w:numId w:val="17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«Отчёты», выбрать из списка «</w:t>
      </w:r>
      <w:r>
        <w:rPr>
          <w:bCs/>
          <w:sz w:val="26"/>
          <w:szCs w:val="26"/>
          <w:lang w:eastAsia="en-US"/>
        </w:rPr>
        <w:t>Детализированный отчет по посещению</w:t>
      </w:r>
      <w:r>
        <w:rPr>
          <w:rFonts w:eastAsiaTheme="majorEastAsia"/>
          <w:bCs/>
          <w:sz w:val="26"/>
          <w:szCs w:val="26"/>
        </w:rPr>
        <w:t>». Откроется блок установки параметров отчёта.</w:t>
      </w:r>
    </w:p>
    <w:p w14:paraId="5F0DFE56" w14:textId="77777777" w:rsidR="007C035A" w:rsidRDefault="007C035A" w:rsidP="007C035A">
      <w:pPr>
        <w:pStyle w:val="af2"/>
        <w:numPr>
          <w:ilvl w:val="0"/>
          <w:numId w:val="17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Обязательными (отмечены </w:t>
      </w:r>
      <w:r>
        <w:rPr>
          <w:rFonts w:eastAsiaTheme="majorEastAsia"/>
          <w:bCs/>
          <w:color w:val="FF0000"/>
          <w:sz w:val="26"/>
          <w:szCs w:val="26"/>
        </w:rPr>
        <w:t>*</w:t>
      </w:r>
      <w:r>
        <w:rPr>
          <w:rFonts w:eastAsiaTheme="majorEastAsia"/>
          <w:bCs/>
          <w:sz w:val="26"/>
          <w:szCs w:val="26"/>
        </w:rPr>
        <w:t>) для формирования отчёта являются: Здание – по умолчанию поле не заполнено; Период формирования – по умолчанию выбран сегодняшний день.</w:t>
      </w:r>
    </w:p>
    <w:p w14:paraId="36E30D33" w14:textId="77777777" w:rsidR="007C035A" w:rsidRDefault="007C035A" w:rsidP="007C035A">
      <w:pPr>
        <w:pStyle w:val="af2"/>
        <w:numPr>
          <w:ilvl w:val="0"/>
          <w:numId w:val="17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После установки необходимых параметров нажать кнопку «Сформировать».</w:t>
      </w:r>
    </w:p>
    <w:p w14:paraId="3F7E1CD8" w14:textId="77777777" w:rsidR="007C035A" w:rsidRDefault="007C035A" w:rsidP="007C035A">
      <w:pPr>
        <w:pStyle w:val="af2"/>
        <w:numPr>
          <w:ilvl w:val="0"/>
          <w:numId w:val="17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нижней части рабочей области появится информация о посещении.</w:t>
      </w:r>
    </w:p>
    <w:p w14:paraId="6425509A" w14:textId="77777777" w:rsidR="007C035A" w:rsidRDefault="007C035A" w:rsidP="007C035A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 w:clear="all"/>
      </w:r>
    </w:p>
    <w:p w14:paraId="0691FE63" w14:textId="77777777" w:rsidR="007C035A" w:rsidRDefault="007C035A" w:rsidP="007C035A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  <w:b/>
          <w:sz w:val="26"/>
          <w:szCs w:val="26"/>
        </w:rPr>
      </w:pPr>
      <w:bookmarkStart w:id="378" w:name="_Toc163043833"/>
      <w:r>
        <w:rPr>
          <w:rFonts w:eastAsiaTheme="majorEastAsia"/>
          <w:b/>
          <w:sz w:val="26"/>
          <w:szCs w:val="26"/>
        </w:rPr>
        <w:lastRenderedPageBreak/>
        <w:t>Табель учета посещаемости</w:t>
      </w:r>
      <w:bookmarkEnd w:id="378"/>
    </w:p>
    <w:p w14:paraId="29D8D8A9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Отчет предназначен для получения информации о посещении выбранного здания ОО клиентами выбранных групп за каждый день выбранного месяца. </w:t>
      </w:r>
    </w:p>
    <w:p w14:paraId="7EFC83D0" w14:textId="77777777" w:rsidR="007C035A" w:rsidRDefault="007C035A" w:rsidP="007C035A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5BAE50EE" wp14:editId="4963A53C">
            <wp:extent cx="6479540" cy="3963670"/>
            <wp:effectExtent l="57150" t="57150" r="92710" b="9398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6479540" cy="3963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59BA26" w14:textId="77777777" w:rsidR="007C035A" w:rsidRDefault="007C035A" w:rsidP="007C035A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20</w:t>
      </w:r>
      <w:r>
        <w:rPr>
          <w:b w:val="0"/>
          <w:bCs/>
        </w:rPr>
        <w:fldChar w:fldCharType="end"/>
      </w:r>
      <w:r>
        <w:rPr>
          <w:b w:val="0"/>
          <w:bCs/>
        </w:rPr>
        <w:t>. Табель учета посещаемости</w:t>
      </w:r>
    </w:p>
    <w:p w14:paraId="654719BF" w14:textId="77777777" w:rsidR="007C035A" w:rsidRDefault="007C035A" w:rsidP="007C035A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73B39B56" w14:textId="77777777" w:rsidR="007C035A" w:rsidRDefault="007C035A" w:rsidP="007C035A">
      <w:pPr>
        <w:pStyle w:val="af2"/>
        <w:numPr>
          <w:ilvl w:val="0"/>
          <w:numId w:val="18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«Отчёты», выбрать из списка «</w:t>
      </w:r>
      <w:r>
        <w:rPr>
          <w:bCs/>
          <w:sz w:val="26"/>
          <w:szCs w:val="26"/>
          <w:lang w:eastAsia="en-US"/>
        </w:rPr>
        <w:t>5.3.</w:t>
      </w:r>
      <w:r>
        <w:rPr>
          <w:bCs/>
          <w:sz w:val="26"/>
          <w:szCs w:val="26"/>
          <w:lang w:eastAsia="en-US"/>
        </w:rPr>
        <w:tab/>
        <w:t>Табель учета посещаемости</w:t>
      </w:r>
      <w:r>
        <w:rPr>
          <w:rFonts w:eastAsiaTheme="majorEastAsia"/>
          <w:bCs/>
          <w:sz w:val="26"/>
          <w:szCs w:val="26"/>
        </w:rPr>
        <w:t>». Откроется блок установки параметров отчёта.</w:t>
      </w:r>
    </w:p>
    <w:p w14:paraId="4C5B221C" w14:textId="77777777" w:rsidR="007C035A" w:rsidRDefault="007C035A" w:rsidP="007C035A">
      <w:pPr>
        <w:pStyle w:val="af2"/>
        <w:numPr>
          <w:ilvl w:val="0"/>
          <w:numId w:val="18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Обязательными (отмечены </w:t>
      </w:r>
      <w:r>
        <w:rPr>
          <w:rFonts w:eastAsiaTheme="majorEastAsia"/>
          <w:bCs/>
          <w:color w:val="FF0000"/>
          <w:sz w:val="26"/>
          <w:szCs w:val="26"/>
        </w:rPr>
        <w:t>*</w:t>
      </w:r>
      <w:r>
        <w:rPr>
          <w:rFonts w:eastAsiaTheme="majorEastAsia"/>
          <w:bCs/>
          <w:sz w:val="26"/>
          <w:szCs w:val="26"/>
        </w:rPr>
        <w:t>) для формирования отчёта являются: Здание – по умолчанию выбрано текущее; Группы – по умолчанию поле не заполнено; Период формирования – по умолчанию выбран текущий месяц.</w:t>
      </w:r>
    </w:p>
    <w:p w14:paraId="5F386D5A" w14:textId="77777777" w:rsidR="007C035A" w:rsidRDefault="007C035A" w:rsidP="007C035A">
      <w:pPr>
        <w:pStyle w:val="af2"/>
        <w:numPr>
          <w:ilvl w:val="0"/>
          <w:numId w:val="18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После установки необходимых параметров нажать кнопку «Сформировать».</w:t>
      </w:r>
    </w:p>
    <w:p w14:paraId="12C80617" w14:textId="77777777" w:rsidR="007C035A" w:rsidRDefault="007C035A" w:rsidP="007C035A">
      <w:pPr>
        <w:pStyle w:val="af2"/>
        <w:numPr>
          <w:ilvl w:val="0"/>
          <w:numId w:val="18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нижней части рабочей области появится информация о посещении: буква «Н» на сером фоне – отсутствовал; пустая ячейка светло-зеленого цвета – присутствовал.</w:t>
      </w:r>
    </w:p>
    <w:p w14:paraId="1E9E6584" w14:textId="77777777" w:rsidR="007C035A" w:rsidRDefault="007C035A" w:rsidP="007C035A">
      <w:pPr>
        <w:pStyle w:val="af2"/>
        <w:numPr>
          <w:ilvl w:val="0"/>
          <w:numId w:val="18"/>
        </w:num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 установке флага (по умолчанию – выключен) «Включить данные по проходам» в ячейке появится информация о первом входе и последнем выходе клиента из здания.</w:t>
      </w:r>
    </w:p>
    <w:p w14:paraId="044C7BD8" w14:textId="5A212EBB" w:rsidR="00EC12F4" w:rsidRPr="007C035A" w:rsidRDefault="00EC12F4" w:rsidP="007C035A">
      <w:pPr>
        <w:rPr>
          <w:rFonts w:eastAsiaTheme="majorEastAsia"/>
        </w:rPr>
      </w:pPr>
    </w:p>
    <w:sectPr w:rsidR="00EC12F4" w:rsidRPr="007C035A">
      <w:footerReference w:type="default" r:id="rId34"/>
      <w:pgSz w:w="11906" w:h="16838"/>
      <w:pgMar w:top="851" w:right="851" w:bottom="851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741A3" w14:textId="77777777" w:rsidR="00242C63" w:rsidRDefault="00242C63">
      <w:r>
        <w:separator/>
      </w:r>
    </w:p>
  </w:endnote>
  <w:endnote w:type="continuationSeparator" w:id="0">
    <w:p w14:paraId="0A7119DD" w14:textId="77777777" w:rsidR="00242C63" w:rsidRDefault="0024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229508"/>
      <w:docPartObj>
        <w:docPartGallery w:val="Page Numbers (Bottom of Page)"/>
        <w:docPartUnique/>
      </w:docPartObj>
    </w:sdtPr>
    <w:sdtEndPr/>
    <w:sdtContent>
      <w:p w14:paraId="5902CE1C" w14:textId="77777777" w:rsidR="00EC12F4" w:rsidRDefault="0026467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A9EEE6" w14:textId="77777777" w:rsidR="00EC12F4" w:rsidRDefault="00EC12F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4ACCE" w14:textId="77777777" w:rsidR="00242C63" w:rsidRDefault="00242C63">
      <w:r>
        <w:separator/>
      </w:r>
    </w:p>
  </w:footnote>
  <w:footnote w:type="continuationSeparator" w:id="0">
    <w:p w14:paraId="3FB852B0" w14:textId="77777777" w:rsidR="00242C63" w:rsidRDefault="00242C63">
      <w:r>
        <w:continuationSeparator/>
      </w:r>
    </w:p>
  </w:footnote>
  <w:footnote w:id="1">
    <w:p w14:paraId="0EC6C26C" w14:textId="77777777" w:rsidR="007C035A" w:rsidRDefault="007C035A" w:rsidP="007C035A">
      <w:pPr>
        <w:pStyle w:val="aff0"/>
      </w:pPr>
      <w:r>
        <w:rPr>
          <w:rStyle w:val="aff2"/>
        </w:rPr>
        <w:footnoteRef/>
      </w:r>
      <w:r>
        <w:rPr>
          <w:sz w:val="22"/>
          <w:szCs w:val="22"/>
        </w:rPr>
        <w:t xml:space="preserve"> </w:t>
      </w:r>
      <w:r>
        <w:t>Родители и иные лица, определенные законными представителями в качестве представителей детей с целью получения информирования, возможности заказывать платное питание для ребенка через сервис «Выбор питания из меню», а также в качестве сопровождающих лиц в тех ОО, где предусмотрено обязательное сопровождение обучающихся.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2FDA"/>
    <w:multiLevelType w:val="hybridMultilevel"/>
    <w:tmpl w:val="0E763B9A"/>
    <w:lvl w:ilvl="0" w:tplc="FB8E0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561BA0">
      <w:start w:val="1"/>
      <w:numFmt w:val="lowerLetter"/>
      <w:lvlText w:val="%2."/>
      <w:lvlJc w:val="left"/>
      <w:pPr>
        <w:ind w:left="1440" w:hanging="360"/>
      </w:pPr>
    </w:lvl>
    <w:lvl w:ilvl="2" w:tplc="0D40ABF6">
      <w:start w:val="1"/>
      <w:numFmt w:val="lowerRoman"/>
      <w:lvlText w:val="%3."/>
      <w:lvlJc w:val="right"/>
      <w:pPr>
        <w:ind w:left="2160" w:hanging="180"/>
      </w:pPr>
    </w:lvl>
    <w:lvl w:ilvl="3" w:tplc="74125EC6">
      <w:start w:val="1"/>
      <w:numFmt w:val="decimal"/>
      <w:lvlText w:val="%4."/>
      <w:lvlJc w:val="left"/>
      <w:pPr>
        <w:ind w:left="2880" w:hanging="360"/>
      </w:pPr>
    </w:lvl>
    <w:lvl w:ilvl="4" w:tplc="34B8EDAC">
      <w:start w:val="1"/>
      <w:numFmt w:val="lowerLetter"/>
      <w:lvlText w:val="%5."/>
      <w:lvlJc w:val="left"/>
      <w:pPr>
        <w:ind w:left="3600" w:hanging="360"/>
      </w:pPr>
    </w:lvl>
    <w:lvl w:ilvl="5" w:tplc="72AE01C0">
      <w:start w:val="1"/>
      <w:numFmt w:val="lowerRoman"/>
      <w:lvlText w:val="%6."/>
      <w:lvlJc w:val="right"/>
      <w:pPr>
        <w:ind w:left="4320" w:hanging="180"/>
      </w:pPr>
    </w:lvl>
    <w:lvl w:ilvl="6" w:tplc="76A63D40">
      <w:start w:val="1"/>
      <w:numFmt w:val="decimal"/>
      <w:lvlText w:val="%7."/>
      <w:lvlJc w:val="left"/>
      <w:pPr>
        <w:ind w:left="5040" w:hanging="360"/>
      </w:pPr>
    </w:lvl>
    <w:lvl w:ilvl="7" w:tplc="287227EE">
      <w:start w:val="1"/>
      <w:numFmt w:val="lowerLetter"/>
      <w:lvlText w:val="%8."/>
      <w:lvlJc w:val="left"/>
      <w:pPr>
        <w:ind w:left="5760" w:hanging="360"/>
      </w:pPr>
    </w:lvl>
    <w:lvl w:ilvl="8" w:tplc="4F387A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12C39"/>
    <w:multiLevelType w:val="hybridMultilevel"/>
    <w:tmpl w:val="7632FE42"/>
    <w:lvl w:ilvl="0" w:tplc="AEDA5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DE8234">
      <w:start w:val="1"/>
      <w:numFmt w:val="lowerLetter"/>
      <w:lvlText w:val="%2."/>
      <w:lvlJc w:val="left"/>
      <w:pPr>
        <w:ind w:left="1440" w:hanging="360"/>
      </w:pPr>
    </w:lvl>
    <w:lvl w:ilvl="2" w:tplc="A1B4EF94">
      <w:start w:val="1"/>
      <w:numFmt w:val="lowerRoman"/>
      <w:lvlText w:val="%3."/>
      <w:lvlJc w:val="right"/>
      <w:pPr>
        <w:ind w:left="2160" w:hanging="180"/>
      </w:pPr>
    </w:lvl>
    <w:lvl w:ilvl="3" w:tplc="B8C28F5C">
      <w:start w:val="1"/>
      <w:numFmt w:val="decimal"/>
      <w:lvlText w:val="%4."/>
      <w:lvlJc w:val="left"/>
      <w:pPr>
        <w:ind w:left="2880" w:hanging="360"/>
      </w:pPr>
    </w:lvl>
    <w:lvl w:ilvl="4" w:tplc="29FCF1F2">
      <w:start w:val="1"/>
      <w:numFmt w:val="lowerLetter"/>
      <w:lvlText w:val="%5."/>
      <w:lvlJc w:val="left"/>
      <w:pPr>
        <w:ind w:left="3600" w:hanging="360"/>
      </w:pPr>
    </w:lvl>
    <w:lvl w:ilvl="5" w:tplc="773E124C">
      <w:start w:val="1"/>
      <w:numFmt w:val="lowerRoman"/>
      <w:lvlText w:val="%6."/>
      <w:lvlJc w:val="right"/>
      <w:pPr>
        <w:ind w:left="4320" w:hanging="180"/>
      </w:pPr>
    </w:lvl>
    <w:lvl w:ilvl="6" w:tplc="52EC795A">
      <w:start w:val="1"/>
      <w:numFmt w:val="decimal"/>
      <w:lvlText w:val="%7."/>
      <w:lvlJc w:val="left"/>
      <w:pPr>
        <w:ind w:left="5040" w:hanging="360"/>
      </w:pPr>
    </w:lvl>
    <w:lvl w:ilvl="7" w:tplc="156E9B40">
      <w:start w:val="1"/>
      <w:numFmt w:val="lowerLetter"/>
      <w:lvlText w:val="%8."/>
      <w:lvlJc w:val="left"/>
      <w:pPr>
        <w:ind w:left="5760" w:hanging="360"/>
      </w:pPr>
    </w:lvl>
    <w:lvl w:ilvl="8" w:tplc="8D3E233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005AA"/>
    <w:multiLevelType w:val="hybridMultilevel"/>
    <w:tmpl w:val="0FA20576"/>
    <w:lvl w:ilvl="0" w:tplc="F83A6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4A5C3A">
      <w:start w:val="1"/>
      <w:numFmt w:val="lowerLetter"/>
      <w:lvlText w:val="%2."/>
      <w:lvlJc w:val="left"/>
      <w:pPr>
        <w:ind w:left="1440" w:hanging="360"/>
      </w:pPr>
    </w:lvl>
    <w:lvl w:ilvl="2" w:tplc="7FC41D72">
      <w:start w:val="1"/>
      <w:numFmt w:val="lowerRoman"/>
      <w:lvlText w:val="%3."/>
      <w:lvlJc w:val="right"/>
      <w:pPr>
        <w:ind w:left="2160" w:hanging="180"/>
      </w:pPr>
    </w:lvl>
    <w:lvl w:ilvl="3" w:tplc="EFD8F860">
      <w:start w:val="1"/>
      <w:numFmt w:val="decimal"/>
      <w:lvlText w:val="%4."/>
      <w:lvlJc w:val="left"/>
      <w:pPr>
        <w:ind w:left="2880" w:hanging="360"/>
      </w:pPr>
    </w:lvl>
    <w:lvl w:ilvl="4" w:tplc="29B45D48">
      <w:start w:val="1"/>
      <w:numFmt w:val="lowerLetter"/>
      <w:lvlText w:val="%5."/>
      <w:lvlJc w:val="left"/>
      <w:pPr>
        <w:ind w:left="3600" w:hanging="360"/>
      </w:pPr>
    </w:lvl>
    <w:lvl w:ilvl="5" w:tplc="FCA85754">
      <w:start w:val="1"/>
      <w:numFmt w:val="lowerRoman"/>
      <w:lvlText w:val="%6."/>
      <w:lvlJc w:val="right"/>
      <w:pPr>
        <w:ind w:left="4320" w:hanging="180"/>
      </w:pPr>
    </w:lvl>
    <w:lvl w:ilvl="6" w:tplc="936621E4">
      <w:start w:val="1"/>
      <w:numFmt w:val="decimal"/>
      <w:lvlText w:val="%7."/>
      <w:lvlJc w:val="left"/>
      <w:pPr>
        <w:ind w:left="5040" w:hanging="360"/>
      </w:pPr>
    </w:lvl>
    <w:lvl w:ilvl="7" w:tplc="ADD072B6">
      <w:start w:val="1"/>
      <w:numFmt w:val="lowerLetter"/>
      <w:lvlText w:val="%8."/>
      <w:lvlJc w:val="left"/>
      <w:pPr>
        <w:ind w:left="5760" w:hanging="360"/>
      </w:pPr>
    </w:lvl>
    <w:lvl w:ilvl="8" w:tplc="36C23DB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55867"/>
    <w:multiLevelType w:val="multilevel"/>
    <w:tmpl w:val="5DAE6DFC"/>
    <w:styleLink w:val="a"/>
    <w:lvl w:ilvl="0">
      <w:start w:val="1"/>
      <w:numFmt w:val="decimal"/>
      <w:pStyle w:val="a"/>
      <w:lvlText w:val="%1"/>
      <w:lvlJc w:val="left"/>
      <w:pPr>
        <w:ind w:left="432" w:hanging="432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vanish w:val="0"/>
        <w:sz w:val="26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4F92852"/>
    <w:multiLevelType w:val="hybridMultilevel"/>
    <w:tmpl w:val="31EA3E9A"/>
    <w:lvl w:ilvl="0" w:tplc="F79CE43C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97F4DC52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C57815EC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3CCE2666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7FCAE37A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7C72BC10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629EBA52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55F4CAE4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24A4EAE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5" w15:restartNumberingAfterBreak="0">
    <w:nsid w:val="254504CD"/>
    <w:multiLevelType w:val="hybridMultilevel"/>
    <w:tmpl w:val="DB96C67C"/>
    <w:lvl w:ilvl="0" w:tplc="1938C5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7E7F1E">
      <w:start w:val="1"/>
      <w:numFmt w:val="lowerLetter"/>
      <w:lvlText w:val="%2."/>
      <w:lvlJc w:val="left"/>
      <w:pPr>
        <w:ind w:left="1440" w:hanging="360"/>
      </w:pPr>
    </w:lvl>
    <w:lvl w:ilvl="2" w:tplc="28A49AA8">
      <w:start w:val="1"/>
      <w:numFmt w:val="lowerRoman"/>
      <w:lvlText w:val="%3."/>
      <w:lvlJc w:val="right"/>
      <w:pPr>
        <w:ind w:left="2160" w:hanging="180"/>
      </w:pPr>
    </w:lvl>
    <w:lvl w:ilvl="3" w:tplc="8E7A5B6E">
      <w:start w:val="1"/>
      <w:numFmt w:val="decimal"/>
      <w:lvlText w:val="%4."/>
      <w:lvlJc w:val="left"/>
      <w:pPr>
        <w:ind w:left="2880" w:hanging="360"/>
      </w:pPr>
    </w:lvl>
    <w:lvl w:ilvl="4" w:tplc="E456437C">
      <w:start w:val="1"/>
      <w:numFmt w:val="lowerLetter"/>
      <w:lvlText w:val="%5."/>
      <w:lvlJc w:val="left"/>
      <w:pPr>
        <w:ind w:left="3600" w:hanging="360"/>
      </w:pPr>
    </w:lvl>
    <w:lvl w:ilvl="5" w:tplc="5FFE17D8">
      <w:start w:val="1"/>
      <w:numFmt w:val="lowerRoman"/>
      <w:lvlText w:val="%6."/>
      <w:lvlJc w:val="right"/>
      <w:pPr>
        <w:ind w:left="4320" w:hanging="180"/>
      </w:pPr>
    </w:lvl>
    <w:lvl w:ilvl="6" w:tplc="0BDC3CB6">
      <w:start w:val="1"/>
      <w:numFmt w:val="decimal"/>
      <w:lvlText w:val="%7."/>
      <w:lvlJc w:val="left"/>
      <w:pPr>
        <w:ind w:left="5040" w:hanging="360"/>
      </w:pPr>
    </w:lvl>
    <w:lvl w:ilvl="7" w:tplc="7C74CBAE">
      <w:start w:val="1"/>
      <w:numFmt w:val="lowerLetter"/>
      <w:lvlText w:val="%8."/>
      <w:lvlJc w:val="left"/>
      <w:pPr>
        <w:ind w:left="5760" w:hanging="360"/>
      </w:pPr>
    </w:lvl>
    <w:lvl w:ilvl="8" w:tplc="8C5417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80602"/>
    <w:multiLevelType w:val="hybridMultilevel"/>
    <w:tmpl w:val="5DA4EC06"/>
    <w:lvl w:ilvl="0" w:tplc="2E5CC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3F2FC04">
      <w:start w:val="1"/>
      <w:numFmt w:val="lowerLetter"/>
      <w:lvlText w:val="%2."/>
      <w:lvlJc w:val="left"/>
      <w:pPr>
        <w:ind w:left="1800" w:hanging="360"/>
      </w:pPr>
    </w:lvl>
    <w:lvl w:ilvl="2" w:tplc="ED406950">
      <w:start w:val="1"/>
      <w:numFmt w:val="lowerRoman"/>
      <w:lvlText w:val="%3."/>
      <w:lvlJc w:val="right"/>
      <w:pPr>
        <w:ind w:left="2520" w:hanging="180"/>
      </w:pPr>
    </w:lvl>
    <w:lvl w:ilvl="3" w:tplc="7B142EA4">
      <w:start w:val="1"/>
      <w:numFmt w:val="decimal"/>
      <w:lvlText w:val="%4."/>
      <w:lvlJc w:val="left"/>
      <w:pPr>
        <w:ind w:left="3240" w:hanging="360"/>
      </w:pPr>
    </w:lvl>
    <w:lvl w:ilvl="4" w:tplc="CA0233B6">
      <w:start w:val="1"/>
      <w:numFmt w:val="lowerLetter"/>
      <w:lvlText w:val="%5."/>
      <w:lvlJc w:val="left"/>
      <w:pPr>
        <w:ind w:left="3960" w:hanging="360"/>
      </w:pPr>
    </w:lvl>
    <w:lvl w:ilvl="5" w:tplc="4D8C4BCC">
      <w:start w:val="1"/>
      <w:numFmt w:val="lowerRoman"/>
      <w:lvlText w:val="%6."/>
      <w:lvlJc w:val="right"/>
      <w:pPr>
        <w:ind w:left="4680" w:hanging="180"/>
      </w:pPr>
    </w:lvl>
    <w:lvl w:ilvl="6" w:tplc="3F62FD84">
      <w:start w:val="1"/>
      <w:numFmt w:val="decimal"/>
      <w:lvlText w:val="%7."/>
      <w:lvlJc w:val="left"/>
      <w:pPr>
        <w:ind w:left="5400" w:hanging="360"/>
      </w:pPr>
    </w:lvl>
    <w:lvl w:ilvl="7" w:tplc="485C79A6">
      <w:start w:val="1"/>
      <w:numFmt w:val="lowerLetter"/>
      <w:lvlText w:val="%8."/>
      <w:lvlJc w:val="left"/>
      <w:pPr>
        <w:ind w:left="6120" w:hanging="360"/>
      </w:pPr>
    </w:lvl>
    <w:lvl w:ilvl="8" w:tplc="57A85CDC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CB5329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61B90"/>
    <w:multiLevelType w:val="hybridMultilevel"/>
    <w:tmpl w:val="134EFF3A"/>
    <w:lvl w:ilvl="0" w:tplc="062AF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8D804C8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CB38B88E">
      <w:start w:val="1"/>
      <w:numFmt w:val="lowerRoman"/>
      <w:lvlText w:val="%3."/>
      <w:lvlJc w:val="right"/>
      <w:pPr>
        <w:ind w:left="2520" w:hanging="180"/>
      </w:pPr>
    </w:lvl>
    <w:lvl w:ilvl="3" w:tplc="92901CA0">
      <w:start w:val="1"/>
      <w:numFmt w:val="decimal"/>
      <w:lvlText w:val="%4."/>
      <w:lvlJc w:val="left"/>
      <w:pPr>
        <w:ind w:left="3240" w:hanging="360"/>
      </w:pPr>
    </w:lvl>
    <w:lvl w:ilvl="4" w:tplc="8EB2BA2E">
      <w:start w:val="1"/>
      <w:numFmt w:val="lowerLetter"/>
      <w:lvlText w:val="%5."/>
      <w:lvlJc w:val="left"/>
      <w:pPr>
        <w:ind w:left="3960" w:hanging="360"/>
      </w:pPr>
    </w:lvl>
    <w:lvl w:ilvl="5" w:tplc="2686480C">
      <w:start w:val="1"/>
      <w:numFmt w:val="lowerRoman"/>
      <w:lvlText w:val="%6."/>
      <w:lvlJc w:val="right"/>
      <w:pPr>
        <w:ind w:left="4680" w:hanging="180"/>
      </w:pPr>
    </w:lvl>
    <w:lvl w:ilvl="6" w:tplc="48A68460">
      <w:start w:val="1"/>
      <w:numFmt w:val="decimal"/>
      <w:lvlText w:val="%7."/>
      <w:lvlJc w:val="left"/>
      <w:pPr>
        <w:ind w:left="5400" w:hanging="360"/>
      </w:pPr>
    </w:lvl>
    <w:lvl w:ilvl="7" w:tplc="C0367CAA">
      <w:start w:val="1"/>
      <w:numFmt w:val="lowerLetter"/>
      <w:lvlText w:val="%8."/>
      <w:lvlJc w:val="left"/>
      <w:pPr>
        <w:ind w:left="6120" w:hanging="360"/>
      </w:pPr>
    </w:lvl>
    <w:lvl w:ilvl="8" w:tplc="EEDABF56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AF577A"/>
    <w:multiLevelType w:val="hybridMultilevel"/>
    <w:tmpl w:val="6CF6BAD6"/>
    <w:lvl w:ilvl="0" w:tplc="13724C7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55227726">
      <w:start w:val="1"/>
      <w:numFmt w:val="lowerLetter"/>
      <w:lvlText w:val="%2."/>
      <w:lvlJc w:val="left"/>
      <w:pPr>
        <w:ind w:left="2357" w:hanging="360"/>
      </w:pPr>
    </w:lvl>
    <w:lvl w:ilvl="2" w:tplc="8DF095EE">
      <w:start w:val="1"/>
      <w:numFmt w:val="lowerRoman"/>
      <w:lvlText w:val="%3."/>
      <w:lvlJc w:val="right"/>
      <w:pPr>
        <w:ind w:left="3077" w:hanging="180"/>
      </w:pPr>
    </w:lvl>
    <w:lvl w:ilvl="3" w:tplc="6D5E1A70">
      <w:start w:val="1"/>
      <w:numFmt w:val="decimal"/>
      <w:lvlText w:val="%4."/>
      <w:lvlJc w:val="left"/>
      <w:pPr>
        <w:ind w:left="3797" w:hanging="360"/>
      </w:pPr>
    </w:lvl>
    <w:lvl w:ilvl="4" w:tplc="7CD45EA4">
      <w:start w:val="1"/>
      <w:numFmt w:val="lowerLetter"/>
      <w:lvlText w:val="%5."/>
      <w:lvlJc w:val="left"/>
      <w:pPr>
        <w:ind w:left="4517" w:hanging="360"/>
      </w:pPr>
    </w:lvl>
    <w:lvl w:ilvl="5" w:tplc="0D3AD986">
      <w:start w:val="1"/>
      <w:numFmt w:val="lowerRoman"/>
      <w:lvlText w:val="%6."/>
      <w:lvlJc w:val="right"/>
      <w:pPr>
        <w:ind w:left="5237" w:hanging="180"/>
      </w:pPr>
    </w:lvl>
    <w:lvl w:ilvl="6" w:tplc="61A2DE60">
      <w:start w:val="1"/>
      <w:numFmt w:val="decimal"/>
      <w:lvlText w:val="%7."/>
      <w:lvlJc w:val="left"/>
      <w:pPr>
        <w:ind w:left="5957" w:hanging="360"/>
      </w:pPr>
    </w:lvl>
    <w:lvl w:ilvl="7" w:tplc="A8C88E68">
      <w:start w:val="1"/>
      <w:numFmt w:val="lowerLetter"/>
      <w:lvlText w:val="%8."/>
      <w:lvlJc w:val="left"/>
      <w:pPr>
        <w:ind w:left="6677" w:hanging="360"/>
      </w:pPr>
    </w:lvl>
    <w:lvl w:ilvl="8" w:tplc="90D813C0">
      <w:start w:val="1"/>
      <w:numFmt w:val="lowerRoman"/>
      <w:lvlText w:val="%9."/>
      <w:lvlJc w:val="right"/>
      <w:pPr>
        <w:ind w:left="7397" w:hanging="180"/>
      </w:pPr>
    </w:lvl>
  </w:abstractNum>
  <w:abstractNum w:abstractNumId="10" w15:restartNumberingAfterBreak="0">
    <w:nsid w:val="31391456"/>
    <w:multiLevelType w:val="hybridMultilevel"/>
    <w:tmpl w:val="D624C276"/>
    <w:lvl w:ilvl="0" w:tplc="CE88E786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8E608732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1304DFF4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3420192A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CC4AD7F2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0C4110E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8B20F5D2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3F481F56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8CAACEBC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1" w15:restartNumberingAfterBreak="0">
    <w:nsid w:val="34420E21"/>
    <w:multiLevelType w:val="hybridMultilevel"/>
    <w:tmpl w:val="9086F55C"/>
    <w:lvl w:ilvl="0" w:tplc="78A4C8F0">
      <w:start w:val="1"/>
      <w:numFmt w:val="decimal"/>
      <w:lvlText w:val="%1."/>
      <w:lvlJc w:val="left"/>
      <w:pPr>
        <w:ind w:left="720" w:hanging="360"/>
      </w:pPr>
    </w:lvl>
    <w:lvl w:ilvl="1" w:tplc="17709E6C">
      <w:start w:val="1"/>
      <w:numFmt w:val="lowerLetter"/>
      <w:lvlText w:val="%2."/>
      <w:lvlJc w:val="left"/>
      <w:pPr>
        <w:ind w:left="1440" w:hanging="360"/>
      </w:pPr>
    </w:lvl>
    <w:lvl w:ilvl="2" w:tplc="13920746">
      <w:start w:val="1"/>
      <w:numFmt w:val="lowerRoman"/>
      <w:lvlText w:val="%3."/>
      <w:lvlJc w:val="right"/>
      <w:pPr>
        <w:ind w:left="2160" w:hanging="180"/>
      </w:pPr>
    </w:lvl>
    <w:lvl w:ilvl="3" w:tplc="63540490">
      <w:start w:val="1"/>
      <w:numFmt w:val="decimal"/>
      <w:lvlText w:val="%4."/>
      <w:lvlJc w:val="left"/>
      <w:pPr>
        <w:ind w:left="2880" w:hanging="360"/>
      </w:pPr>
    </w:lvl>
    <w:lvl w:ilvl="4" w:tplc="453C7F3A">
      <w:start w:val="1"/>
      <w:numFmt w:val="lowerLetter"/>
      <w:lvlText w:val="%5."/>
      <w:lvlJc w:val="left"/>
      <w:pPr>
        <w:ind w:left="3600" w:hanging="360"/>
      </w:pPr>
    </w:lvl>
    <w:lvl w:ilvl="5" w:tplc="3AA40848">
      <w:start w:val="1"/>
      <w:numFmt w:val="lowerRoman"/>
      <w:lvlText w:val="%6."/>
      <w:lvlJc w:val="right"/>
      <w:pPr>
        <w:ind w:left="4320" w:hanging="180"/>
      </w:pPr>
    </w:lvl>
    <w:lvl w:ilvl="6" w:tplc="EAE846DE">
      <w:start w:val="1"/>
      <w:numFmt w:val="decimal"/>
      <w:lvlText w:val="%7."/>
      <w:lvlJc w:val="left"/>
      <w:pPr>
        <w:ind w:left="5040" w:hanging="360"/>
      </w:pPr>
    </w:lvl>
    <w:lvl w:ilvl="7" w:tplc="3B34BC38">
      <w:start w:val="1"/>
      <w:numFmt w:val="lowerLetter"/>
      <w:lvlText w:val="%8."/>
      <w:lvlJc w:val="left"/>
      <w:pPr>
        <w:ind w:left="5760" w:hanging="360"/>
      </w:pPr>
    </w:lvl>
    <w:lvl w:ilvl="8" w:tplc="1F7C2E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63E07"/>
    <w:multiLevelType w:val="hybridMultilevel"/>
    <w:tmpl w:val="A77CE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E05DF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4" w15:restartNumberingAfterBreak="0">
    <w:nsid w:val="445D7712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5" w15:restartNumberingAfterBreak="0">
    <w:nsid w:val="48C57374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6" w15:restartNumberingAfterBreak="0">
    <w:nsid w:val="56930112"/>
    <w:multiLevelType w:val="multilevel"/>
    <w:tmpl w:val="84A40930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316A3A"/>
    <w:multiLevelType w:val="hybridMultilevel"/>
    <w:tmpl w:val="1632C456"/>
    <w:lvl w:ilvl="0" w:tplc="CD68A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5A582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6A2A3B02">
      <w:start w:val="1"/>
      <w:numFmt w:val="lowerRoman"/>
      <w:lvlText w:val="%3."/>
      <w:lvlJc w:val="right"/>
      <w:pPr>
        <w:ind w:left="2160" w:hanging="180"/>
      </w:pPr>
    </w:lvl>
    <w:lvl w:ilvl="3" w:tplc="18C0E1B2">
      <w:start w:val="1"/>
      <w:numFmt w:val="decimal"/>
      <w:lvlText w:val="%4."/>
      <w:lvlJc w:val="left"/>
      <w:pPr>
        <w:ind w:left="2880" w:hanging="360"/>
      </w:pPr>
    </w:lvl>
    <w:lvl w:ilvl="4" w:tplc="E68E924E">
      <w:start w:val="1"/>
      <w:numFmt w:val="lowerLetter"/>
      <w:lvlText w:val="%5."/>
      <w:lvlJc w:val="left"/>
      <w:pPr>
        <w:ind w:left="3600" w:hanging="360"/>
      </w:pPr>
    </w:lvl>
    <w:lvl w:ilvl="5" w:tplc="5754C19E">
      <w:start w:val="1"/>
      <w:numFmt w:val="lowerRoman"/>
      <w:lvlText w:val="%6."/>
      <w:lvlJc w:val="right"/>
      <w:pPr>
        <w:ind w:left="4320" w:hanging="180"/>
      </w:pPr>
    </w:lvl>
    <w:lvl w:ilvl="6" w:tplc="5EDA391C">
      <w:start w:val="1"/>
      <w:numFmt w:val="decimal"/>
      <w:lvlText w:val="%7."/>
      <w:lvlJc w:val="left"/>
      <w:pPr>
        <w:ind w:left="5040" w:hanging="360"/>
      </w:pPr>
    </w:lvl>
    <w:lvl w:ilvl="7" w:tplc="3BB85350">
      <w:start w:val="1"/>
      <w:numFmt w:val="lowerLetter"/>
      <w:lvlText w:val="%8."/>
      <w:lvlJc w:val="left"/>
      <w:pPr>
        <w:ind w:left="5760" w:hanging="360"/>
      </w:pPr>
    </w:lvl>
    <w:lvl w:ilvl="8" w:tplc="BD62F5D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51FB3"/>
    <w:multiLevelType w:val="hybridMultilevel"/>
    <w:tmpl w:val="BFB86A02"/>
    <w:lvl w:ilvl="0" w:tplc="43DE290C">
      <w:start w:val="1"/>
      <w:numFmt w:val="bullet"/>
      <w:pStyle w:val="QQQNum"/>
      <w:lvlText w:val=""/>
      <w:lvlJc w:val="left"/>
      <w:pPr>
        <w:tabs>
          <w:tab w:val="num" w:pos="907"/>
        </w:tabs>
        <w:ind w:left="964" w:hanging="244"/>
      </w:pPr>
      <w:rPr>
        <w:rFonts w:ascii="Symbol" w:hAnsi="Symbol" w:hint="default"/>
      </w:rPr>
    </w:lvl>
    <w:lvl w:ilvl="1" w:tplc="0B5ADABE">
      <w:start w:val="1"/>
      <w:numFmt w:val="bullet"/>
      <w:lvlText w:val=""/>
      <w:lvlJc w:val="left"/>
      <w:pPr>
        <w:tabs>
          <w:tab w:val="num" w:pos="1627"/>
        </w:tabs>
        <w:ind w:left="1684" w:hanging="244"/>
      </w:pPr>
      <w:rPr>
        <w:rFonts w:ascii="Symbol" w:hAnsi="Symbol" w:hint="default"/>
      </w:rPr>
    </w:lvl>
    <w:lvl w:ilvl="2" w:tplc="35125286">
      <w:start w:val="1"/>
      <w:numFmt w:val="bullet"/>
      <w:lvlText w:val=""/>
      <w:lvlJc w:val="left"/>
      <w:pPr>
        <w:tabs>
          <w:tab w:val="num" w:pos="2347"/>
        </w:tabs>
        <w:ind w:left="2404" w:hanging="244"/>
      </w:pPr>
      <w:rPr>
        <w:rFonts w:ascii="Symbol" w:hAnsi="Symbol" w:hint="default"/>
      </w:rPr>
    </w:lvl>
    <w:lvl w:ilvl="3" w:tplc="748EE0F6">
      <w:start w:val="1"/>
      <w:numFmt w:val="decimal"/>
      <w:lvlText w:val="(%4)"/>
      <w:lvlJc w:val="left"/>
      <w:pPr>
        <w:tabs>
          <w:tab w:val="num" w:pos="3067"/>
        </w:tabs>
        <w:ind w:left="3124" w:hanging="244"/>
      </w:pPr>
      <w:rPr>
        <w:rFonts w:hint="default"/>
      </w:rPr>
    </w:lvl>
    <w:lvl w:ilvl="4" w:tplc="DA1884A0">
      <w:start w:val="1"/>
      <w:numFmt w:val="lowerLetter"/>
      <w:lvlText w:val="(%5)"/>
      <w:lvlJc w:val="left"/>
      <w:pPr>
        <w:tabs>
          <w:tab w:val="num" w:pos="3787"/>
        </w:tabs>
        <w:ind w:left="3844" w:hanging="244"/>
      </w:pPr>
      <w:rPr>
        <w:rFonts w:hint="default"/>
      </w:rPr>
    </w:lvl>
    <w:lvl w:ilvl="5" w:tplc="654EDB1C">
      <w:start w:val="1"/>
      <w:numFmt w:val="lowerRoman"/>
      <w:lvlText w:val="(%6)"/>
      <w:lvlJc w:val="left"/>
      <w:pPr>
        <w:tabs>
          <w:tab w:val="num" w:pos="4507"/>
        </w:tabs>
        <w:ind w:left="4564" w:hanging="244"/>
      </w:pPr>
      <w:rPr>
        <w:rFonts w:hint="default"/>
      </w:rPr>
    </w:lvl>
    <w:lvl w:ilvl="6" w:tplc="47CA61BA">
      <w:start w:val="1"/>
      <w:numFmt w:val="decimal"/>
      <w:lvlText w:val="%7."/>
      <w:lvlJc w:val="left"/>
      <w:pPr>
        <w:tabs>
          <w:tab w:val="num" w:pos="5227"/>
        </w:tabs>
        <w:ind w:left="5284" w:hanging="244"/>
      </w:pPr>
      <w:rPr>
        <w:rFonts w:hint="default"/>
      </w:rPr>
    </w:lvl>
    <w:lvl w:ilvl="7" w:tplc="AA5282C0">
      <w:start w:val="1"/>
      <w:numFmt w:val="lowerLetter"/>
      <w:lvlText w:val="%8."/>
      <w:lvlJc w:val="left"/>
      <w:pPr>
        <w:tabs>
          <w:tab w:val="num" w:pos="5947"/>
        </w:tabs>
        <w:ind w:left="6004" w:hanging="244"/>
      </w:pPr>
      <w:rPr>
        <w:rFonts w:hint="default"/>
      </w:rPr>
    </w:lvl>
    <w:lvl w:ilvl="8" w:tplc="62E8D85C">
      <w:start w:val="1"/>
      <w:numFmt w:val="lowerRoman"/>
      <w:lvlText w:val="%9."/>
      <w:lvlJc w:val="left"/>
      <w:pPr>
        <w:tabs>
          <w:tab w:val="num" w:pos="6667"/>
        </w:tabs>
        <w:ind w:left="6724" w:hanging="244"/>
      </w:pPr>
      <w:rPr>
        <w:rFonts w:hint="default"/>
      </w:rPr>
    </w:lvl>
  </w:abstractNum>
  <w:abstractNum w:abstractNumId="19" w15:restartNumberingAfterBreak="0">
    <w:nsid w:val="63017900"/>
    <w:multiLevelType w:val="hybridMultilevel"/>
    <w:tmpl w:val="8E70D9C4"/>
    <w:lvl w:ilvl="0" w:tplc="D04C9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522F6C">
      <w:start w:val="1"/>
      <w:numFmt w:val="lowerLetter"/>
      <w:lvlText w:val="%2."/>
      <w:lvlJc w:val="left"/>
      <w:pPr>
        <w:ind w:left="1440" w:hanging="360"/>
      </w:pPr>
    </w:lvl>
    <w:lvl w:ilvl="2" w:tplc="B9F45650">
      <w:start w:val="1"/>
      <w:numFmt w:val="lowerRoman"/>
      <w:lvlText w:val="%3."/>
      <w:lvlJc w:val="right"/>
      <w:pPr>
        <w:ind w:left="2160" w:hanging="180"/>
      </w:pPr>
    </w:lvl>
    <w:lvl w:ilvl="3" w:tplc="AFBE7B00">
      <w:start w:val="1"/>
      <w:numFmt w:val="decimal"/>
      <w:lvlText w:val="%4."/>
      <w:lvlJc w:val="left"/>
      <w:pPr>
        <w:ind w:left="2880" w:hanging="360"/>
      </w:pPr>
    </w:lvl>
    <w:lvl w:ilvl="4" w:tplc="1D8E47AA">
      <w:start w:val="1"/>
      <w:numFmt w:val="lowerLetter"/>
      <w:lvlText w:val="%5."/>
      <w:lvlJc w:val="left"/>
      <w:pPr>
        <w:ind w:left="3600" w:hanging="360"/>
      </w:pPr>
    </w:lvl>
    <w:lvl w:ilvl="5" w:tplc="9FFC16C2">
      <w:start w:val="1"/>
      <w:numFmt w:val="lowerRoman"/>
      <w:lvlText w:val="%6."/>
      <w:lvlJc w:val="right"/>
      <w:pPr>
        <w:ind w:left="4320" w:hanging="180"/>
      </w:pPr>
    </w:lvl>
    <w:lvl w:ilvl="6" w:tplc="827E95C4">
      <w:start w:val="1"/>
      <w:numFmt w:val="decimal"/>
      <w:lvlText w:val="%7."/>
      <w:lvlJc w:val="left"/>
      <w:pPr>
        <w:ind w:left="5040" w:hanging="360"/>
      </w:pPr>
    </w:lvl>
    <w:lvl w:ilvl="7" w:tplc="1A3A7CE6">
      <w:start w:val="1"/>
      <w:numFmt w:val="lowerLetter"/>
      <w:lvlText w:val="%8."/>
      <w:lvlJc w:val="left"/>
      <w:pPr>
        <w:ind w:left="5760" w:hanging="360"/>
      </w:pPr>
    </w:lvl>
    <w:lvl w:ilvl="8" w:tplc="02D8875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D2A53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1" w15:restartNumberingAfterBreak="0">
    <w:nsid w:val="6B15527C"/>
    <w:multiLevelType w:val="hybridMultilevel"/>
    <w:tmpl w:val="406CD39C"/>
    <w:lvl w:ilvl="0" w:tplc="B3926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D81B9C">
      <w:start w:val="1"/>
      <w:numFmt w:val="lowerLetter"/>
      <w:lvlText w:val="%2."/>
      <w:lvlJc w:val="left"/>
      <w:pPr>
        <w:ind w:left="1440" w:hanging="360"/>
      </w:pPr>
    </w:lvl>
    <w:lvl w:ilvl="2" w:tplc="727EB102">
      <w:start w:val="1"/>
      <w:numFmt w:val="lowerRoman"/>
      <w:lvlText w:val="%3."/>
      <w:lvlJc w:val="right"/>
      <w:pPr>
        <w:ind w:left="2160" w:hanging="180"/>
      </w:pPr>
    </w:lvl>
    <w:lvl w:ilvl="3" w:tplc="39DC16A4">
      <w:start w:val="1"/>
      <w:numFmt w:val="decimal"/>
      <w:lvlText w:val="%4."/>
      <w:lvlJc w:val="left"/>
      <w:pPr>
        <w:ind w:left="2880" w:hanging="360"/>
      </w:pPr>
    </w:lvl>
    <w:lvl w:ilvl="4" w:tplc="00B22076">
      <w:start w:val="1"/>
      <w:numFmt w:val="lowerLetter"/>
      <w:lvlText w:val="%5."/>
      <w:lvlJc w:val="left"/>
      <w:pPr>
        <w:ind w:left="3600" w:hanging="360"/>
      </w:pPr>
    </w:lvl>
    <w:lvl w:ilvl="5" w:tplc="9154C83A">
      <w:start w:val="1"/>
      <w:numFmt w:val="lowerRoman"/>
      <w:lvlText w:val="%6."/>
      <w:lvlJc w:val="right"/>
      <w:pPr>
        <w:ind w:left="4320" w:hanging="180"/>
      </w:pPr>
    </w:lvl>
    <w:lvl w:ilvl="6" w:tplc="F8BA882C">
      <w:start w:val="1"/>
      <w:numFmt w:val="decimal"/>
      <w:lvlText w:val="%7."/>
      <w:lvlJc w:val="left"/>
      <w:pPr>
        <w:ind w:left="5040" w:hanging="360"/>
      </w:pPr>
    </w:lvl>
    <w:lvl w:ilvl="7" w:tplc="9838307C">
      <w:start w:val="1"/>
      <w:numFmt w:val="lowerLetter"/>
      <w:lvlText w:val="%8."/>
      <w:lvlJc w:val="left"/>
      <w:pPr>
        <w:ind w:left="5760" w:hanging="360"/>
      </w:pPr>
    </w:lvl>
    <w:lvl w:ilvl="8" w:tplc="630E825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46C21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3" w15:restartNumberingAfterBreak="0">
    <w:nsid w:val="6E5A40C7"/>
    <w:multiLevelType w:val="hybridMultilevel"/>
    <w:tmpl w:val="A0C8B8E4"/>
    <w:lvl w:ilvl="0" w:tplc="79C641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FA77AE">
      <w:start w:val="1"/>
      <w:numFmt w:val="lowerLetter"/>
      <w:lvlText w:val="%2."/>
      <w:lvlJc w:val="left"/>
      <w:pPr>
        <w:ind w:left="1440" w:hanging="360"/>
      </w:pPr>
    </w:lvl>
    <w:lvl w:ilvl="2" w:tplc="D5D0379C">
      <w:start w:val="1"/>
      <w:numFmt w:val="lowerRoman"/>
      <w:lvlText w:val="%3."/>
      <w:lvlJc w:val="right"/>
      <w:pPr>
        <w:ind w:left="2160" w:hanging="180"/>
      </w:pPr>
    </w:lvl>
    <w:lvl w:ilvl="3" w:tplc="D6BA5AF2">
      <w:start w:val="1"/>
      <w:numFmt w:val="decimal"/>
      <w:lvlText w:val="%4."/>
      <w:lvlJc w:val="left"/>
      <w:pPr>
        <w:ind w:left="2880" w:hanging="360"/>
      </w:pPr>
    </w:lvl>
    <w:lvl w:ilvl="4" w:tplc="73C010C8">
      <w:start w:val="1"/>
      <w:numFmt w:val="lowerLetter"/>
      <w:lvlText w:val="%5."/>
      <w:lvlJc w:val="left"/>
      <w:pPr>
        <w:ind w:left="3600" w:hanging="360"/>
      </w:pPr>
    </w:lvl>
    <w:lvl w:ilvl="5" w:tplc="1388A25A">
      <w:start w:val="1"/>
      <w:numFmt w:val="lowerRoman"/>
      <w:lvlText w:val="%6."/>
      <w:lvlJc w:val="right"/>
      <w:pPr>
        <w:ind w:left="4320" w:hanging="180"/>
      </w:pPr>
    </w:lvl>
    <w:lvl w:ilvl="6" w:tplc="BD8082A4">
      <w:start w:val="1"/>
      <w:numFmt w:val="decimal"/>
      <w:lvlText w:val="%7."/>
      <w:lvlJc w:val="left"/>
      <w:pPr>
        <w:ind w:left="5040" w:hanging="360"/>
      </w:pPr>
    </w:lvl>
    <w:lvl w:ilvl="7" w:tplc="59FEF462">
      <w:start w:val="1"/>
      <w:numFmt w:val="lowerLetter"/>
      <w:lvlText w:val="%8."/>
      <w:lvlJc w:val="left"/>
      <w:pPr>
        <w:ind w:left="5760" w:hanging="360"/>
      </w:pPr>
    </w:lvl>
    <w:lvl w:ilvl="8" w:tplc="01B6DB0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742D6D"/>
    <w:multiLevelType w:val="hybridMultilevel"/>
    <w:tmpl w:val="C65C44E4"/>
    <w:lvl w:ilvl="0" w:tplc="64DE25BE">
      <w:start w:val="1"/>
      <w:numFmt w:val="decimal"/>
      <w:pStyle w:val="a0"/>
      <w:lvlText w:val="%1)"/>
      <w:lvlJc w:val="left"/>
      <w:pPr>
        <w:ind w:left="897" w:hanging="360"/>
      </w:pPr>
      <w:rPr>
        <w:rFonts w:hint="default"/>
      </w:rPr>
    </w:lvl>
    <w:lvl w:ilvl="1" w:tplc="48288CEA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983A6836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7B481894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59941572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7807B5E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388EEE1A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124E7892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D96E05AC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5" w15:restartNumberingAfterBreak="0">
    <w:nsid w:val="6EE935A5"/>
    <w:multiLevelType w:val="hybridMultilevel"/>
    <w:tmpl w:val="9550959C"/>
    <w:lvl w:ilvl="0" w:tplc="2C840950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AF84E742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8B141B40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C4C8B4EA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13BEB80E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718A5FE6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799CB1FA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5C6E803C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D1CDFDC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6"/>
  </w:num>
  <w:num w:numId="4">
    <w:abstractNumId w:val="24"/>
  </w:num>
  <w:num w:numId="5">
    <w:abstractNumId w:val="18"/>
  </w:num>
  <w:num w:numId="6">
    <w:abstractNumId w:val="11"/>
  </w:num>
  <w:num w:numId="7">
    <w:abstractNumId w:val="4"/>
  </w:num>
  <w:num w:numId="8">
    <w:abstractNumId w:val="10"/>
  </w:num>
  <w:num w:numId="9">
    <w:abstractNumId w:val="25"/>
  </w:num>
  <w:num w:numId="10">
    <w:abstractNumId w:val="0"/>
  </w:num>
  <w:num w:numId="11">
    <w:abstractNumId w:val="21"/>
  </w:num>
  <w:num w:numId="12">
    <w:abstractNumId w:val="1"/>
  </w:num>
  <w:num w:numId="13">
    <w:abstractNumId w:val="9"/>
  </w:num>
  <w:num w:numId="14">
    <w:abstractNumId w:val="2"/>
  </w:num>
  <w:num w:numId="15">
    <w:abstractNumId w:val="19"/>
  </w:num>
  <w:num w:numId="16">
    <w:abstractNumId w:val="23"/>
  </w:num>
  <w:num w:numId="17">
    <w:abstractNumId w:val="5"/>
  </w:num>
  <w:num w:numId="18">
    <w:abstractNumId w:val="7"/>
  </w:num>
  <w:num w:numId="19">
    <w:abstractNumId w:val="6"/>
  </w:num>
  <w:num w:numId="20">
    <w:abstractNumId w:val="8"/>
  </w:num>
  <w:num w:numId="21">
    <w:abstractNumId w:val="17"/>
  </w:num>
  <w:num w:numId="22">
    <w:abstractNumId w:val="14"/>
  </w:num>
  <w:num w:numId="23">
    <w:abstractNumId w:val="12"/>
  </w:num>
  <w:num w:numId="24">
    <w:abstractNumId w:val="22"/>
  </w:num>
  <w:num w:numId="25">
    <w:abstractNumId w:val="13"/>
  </w:num>
  <w:num w:numId="26">
    <w:abstractNumId w:val="20"/>
  </w:num>
  <w:num w:numId="27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2F4"/>
    <w:rsid w:val="00045B2F"/>
    <w:rsid w:val="00127D4D"/>
    <w:rsid w:val="00242C63"/>
    <w:rsid w:val="00264679"/>
    <w:rsid w:val="00343762"/>
    <w:rsid w:val="00572977"/>
    <w:rsid w:val="005C1E34"/>
    <w:rsid w:val="0064696E"/>
    <w:rsid w:val="007274A1"/>
    <w:rsid w:val="007C035A"/>
    <w:rsid w:val="00852E28"/>
    <w:rsid w:val="008614C1"/>
    <w:rsid w:val="00867902"/>
    <w:rsid w:val="00875866"/>
    <w:rsid w:val="00892172"/>
    <w:rsid w:val="008C70BC"/>
    <w:rsid w:val="008D3EDB"/>
    <w:rsid w:val="008F65AE"/>
    <w:rsid w:val="009548A3"/>
    <w:rsid w:val="00971BB8"/>
    <w:rsid w:val="009B491B"/>
    <w:rsid w:val="00A60F33"/>
    <w:rsid w:val="00AE4F08"/>
    <w:rsid w:val="00B240A3"/>
    <w:rsid w:val="00BA732C"/>
    <w:rsid w:val="00C50C7E"/>
    <w:rsid w:val="00D12490"/>
    <w:rsid w:val="00E91A25"/>
    <w:rsid w:val="00EB64DC"/>
    <w:rsid w:val="00EC12F4"/>
    <w:rsid w:val="00ED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A3110"/>
  <w15:docId w15:val="{AEB5B81E-C788-4D8C-B551-2C4F25B9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pPr>
      <w:keepNext/>
      <w:pageBreakBefore/>
      <w:numPr>
        <w:numId w:val="3"/>
      </w:numPr>
      <w:spacing w:before="240" w:after="60"/>
      <w:outlineLvl w:val="0"/>
    </w:pPr>
    <w:rPr>
      <w:rFonts w:eastAsiaTheme="majorEastAsia"/>
      <w:b/>
      <w:sz w:val="26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pageBreakBefore/>
      <w:spacing w:before="240" w:after="60" w:line="360" w:lineRule="auto"/>
      <w:outlineLvl w:val="1"/>
    </w:pPr>
    <w:rPr>
      <w:rFonts w:ascii="Times New Roman Полужирный" w:eastAsiaTheme="majorEastAsia" w:hAnsi="Times New Roman Полужирный" w:cstheme="majorBidi"/>
      <w:b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pageBreakBefore/>
      <w:spacing w:before="240" w:after="60" w:line="360" w:lineRule="auto"/>
      <w:outlineLvl w:val="2"/>
    </w:pPr>
    <w:rPr>
      <w:rFonts w:ascii="Times New Roman Полужирный" w:eastAsiaTheme="majorEastAsia" w:hAnsi="Times New Roman Полужирный" w:cstheme="majorBidi"/>
      <w:b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pageBreakBefore/>
      <w:spacing w:before="240" w:after="60" w:line="360" w:lineRule="auto"/>
      <w:outlineLvl w:val="3"/>
    </w:pPr>
    <w:rPr>
      <w:rFonts w:ascii="Times New Roman Полужирный" w:eastAsiaTheme="majorEastAsia" w:hAnsi="Times New Roman Полужирный" w:cstheme="majorBidi"/>
      <w:b/>
      <w:iCs/>
    </w:rPr>
  </w:style>
  <w:style w:type="paragraph" w:styleId="5">
    <w:name w:val="heading 5"/>
    <w:basedOn w:val="a1"/>
    <w:next w:val="a1"/>
    <w:link w:val="50"/>
    <w:uiPriority w:val="9"/>
    <w:qFormat/>
    <w:pPr>
      <w:keepNext/>
      <w:tabs>
        <w:tab w:val="num" w:pos="1008"/>
      </w:tabs>
      <w:spacing w:before="240" w:after="60"/>
      <w:ind w:left="1008" w:hanging="1008"/>
      <w:outlineLvl w:val="4"/>
    </w:pPr>
  </w:style>
  <w:style w:type="paragraph" w:styleId="6">
    <w:name w:val="heading 6"/>
    <w:basedOn w:val="a1"/>
    <w:next w:val="a1"/>
    <w:link w:val="60"/>
    <w:uiPriority w:val="9"/>
    <w:qFormat/>
    <w:pPr>
      <w:tabs>
        <w:tab w:val="num" w:pos="1152"/>
      </w:tabs>
      <w:spacing w:before="240" w:after="60"/>
      <w:ind w:left="1152" w:hanging="1152"/>
      <w:outlineLvl w:val="5"/>
    </w:pPr>
    <w:rPr>
      <w:i/>
    </w:rPr>
  </w:style>
  <w:style w:type="paragraph" w:styleId="7">
    <w:name w:val="heading 7"/>
    <w:basedOn w:val="a1"/>
    <w:next w:val="a1"/>
    <w:link w:val="70"/>
    <w:uiPriority w:val="9"/>
    <w:qFormat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ae">
    <w:name w:val="table of figures"/>
    <w:basedOn w:val="a1"/>
    <w:next w:val="a1"/>
    <w:uiPriority w:val="99"/>
    <w:unhideWhenUsed/>
  </w:style>
  <w:style w:type="paragraph" w:customStyle="1" w:styleId="12">
    <w:name w:val="1 Заг."/>
    <w:basedOn w:val="a1"/>
    <w:link w:val="13"/>
    <w:pPr>
      <w:keepNext/>
      <w:pageBreakBefore/>
      <w:tabs>
        <w:tab w:val="left" w:pos="431"/>
      </w:tabs>
      <w:spacing w:before="240" w:after="60" w:line="360" w:lineRule="auto"/>
      <w:ind w:left="431" w:hanging="431"/>
      <w:outlineLvl w:val="0"/>
    </w:pPr>
    <w:rPr>
      <w:rFonts w:ascii="Times New Roman Полужирный" w:hAnsi="Times New Roman Полужирный"/>
      <w:b/>
      <w:sz w:val="26"/>
    </w:rPr>
  </w:style>
  <w:style w:type="character" w:customStyle="1" w:styleId="13">
    <w:name w:val="1 Заг. Знак"/>
    <w:basedOn w:val="a2"/>
    <w:link w:val="12"/>
    <w:rPr>
      <w:rFonts w:ascii="Times New Roman Полужирный" w:hAnsi="Times New Roman Полужирный"/>
      <w:b/>
      <w:sz w:val="26"/>
    </w:rPr>
  </w:style>
  <w:style w:type="paragraph" w:customStyle="1" w:styleId="24">
    <w:name w:val="2 Заг."/>
    <w:basedOn w:val="a1"/>
    <w:link w:val="25"/>
    <w:pPr>
      <w:keepNext/>
      <w:pageBreakBefore/>
      <w:tabs>
        <w:tab w:val="left" w:pos="431"/>
      </w:tabs>
      <w:spacing w:before="240" w:after="60" w:line="360" w:lineRule="auto"/>
      <w:ind w:left="431" w:hanging="431"/>
      <w:outlineLvl w:val="1"/>
    </w:pPr>
    <w:rPr>
      <w:rFonts w:ascii="Times New Roman Полужирный" w:hAnsi="Times New Roman Полужирный"/>
      <w:b/>
      <w:lang w:val="en-US"/>
    </w:rPr>
  </w:style>
  <w:style w:type="character" w:customStyle="1" w:styleId="25">
    <w:name w:val="2 Заг. Знак"/>
    <w:basedOn w:val="a2"/>
    <w:link w:val="24"/>
    <w:rPr>
      <w:rFonts w:ascii="Times New Roman Полужирный" w:hAnsi="Times New Roman Полужирный"/>
      <w:b/>
      <w:sz w:val="24"/>
      <w:lang w:val="en-US"/>
    </w:rPr>
  </w:style>
  <w:style w:type="paragraph" w:customStyle="1" w:styleId="32">
    <w:name w:val="3 Заг."/>
    <w:basedOn w:val="a1"/>
    <w:link w:val="33"/>
    <w:pPr>
      <w:spacing w:before="240" w:after="60" w:line="360" w:lineRule="auto"/>
      <w:ind w:left="431" w:hanging="431"/>
      <w:outlineLvl w:val="2"/>
    </w:pPr>
    <w:rPr>
      <w:rFonts w:ascii="Times New Roman Полужирный" w:hAnsi="Times New Roman Полужирный"/>
      <w:b/>
    </w:rPr>
  </w:style>
  <w:style w:type="character" w:customStyle="1" w:styleId="33">
    <w:name w:val="3 Заг. Знак"/>
    <w:basedOn w:val="a2"/>
    <w:link w:val="32"/>
    <w:rPr>
      <w:rFonts w:ascii="Times New Roman Полужирный" w:hAnsi="Times New Roman Полужирный"/>
      <w:b/>
      <w:sz w:val="24"/>
    </w:rPr>
  </w:style>
  <w:style w:type="paragraph" w:customStyle="1" w:styleId="42">
    <w:name w:val="4 Заг."/>
    <w:basedOn w:val="a1"/>
    <w:link w:val="43"/>
    <w:pPr>
      <w:keepNext/>
      <w:pageBreakBefore/>
      <w:spacing w:before="240" w:after="60" w:line="360" w:lineRule="auto"/>
      <w:ind w:left="431" w:hanging="431"/>
      <w:outlineLvl w:val="3"/>
    </w:pPr>
    <w:rPr>
      <w:rFonts w:ascii="Times New Roman Полужирный" w:hAnsi="Times New Roman Полужирный"/>
      <w:b/>
    </w:rPr>
  </w:style>
  <w:style w:type="character" w:customStyle="1" w:styleId="43">
    <w:name w:val="4 Заг. Знак"/>
    <w:basedOn w:val="a2"/>
    <w:link w:val="42"/>
    <w:rPr>
      <w:rFonts w:ascii="Times New Roman Полужирный" w:hAnsi="Times New Roman Полужирный"/>
      <w:b/>
      <w:sz w:val="24"/>
    </w:rPr>
  </w:style>
  <w:style w:type="numbering" w:customStyle="1" w:styleId="a">
    <w:name w:val="Пробный"/>
    <w:uiPriority w:val="99"/>
    <w:pPr>
      <w:numPr>
        <w:numId w:val="1"/>
      </w:numPr>
    </w:pPr>
  </w:style>
  <w:style w:type="character" w:customStyle="1" w:styleId="10">
    <w:name w:val="Заголовок 1 Знак"/>
    <w:basedOn w:val="a2"/>
    <w:link w:val="1"/>
    <w:uiPriority w:val="9"/>
    <w:rPr>
      <w:rFonts w:ascii="Times New Roman" w:eastAsiaTheme="majorEastAsia" w:hAnsi="Times New Roman" w:cs="Times New Roman"/>
      <w:b/>
      <w:sz w:val="26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Pr>
      <w:rFonts w:ascii="Times New Roman Полужирный" w:eastAsiaTheme="majorEastAsia" w:hAnsi="Times New Roman Полужирный" w:cstheme="majorBidi"/>
      <w:b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Pr>
      <w:rFonts w:ascii="Times New Roman Полужирный" w:eastAsiaTheme="majorEastAsia" w:hAnsi="Times New Roman Полужирный" w:cstheme="majorBidi"/>
      <w:b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Pr>
      <w:rFonts w:ascii="Times New Roman Полужирный" w:eastAsiaTheme="majorEastAsia" w:hAnsi="Times New Roman Полужирный" w:cstheme="majorBidi"/>
      <w:b/>
      <w:iCs/>
      <w:sz w:val="24"/>
    </w:rPr>
  </w:style>
  <w:style w:type="character" w:customStyle="1" w:styleId="50">
    <w:name w:val="Заголовок 5 Знак"/>
    <w:basedOn w:val="a2"/>
    <w:link w:val="5"/>
    <w:uiPriority w:val="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1"/>
    <w:next w:val="a1"/>
    <w:uiPriority w:val="39"/>
    <w:rPr>
      <w:rFonts w:cstheme="minorHAnsi"/>
      <w:bCs/>
      <w:iCs/>
      <w:sz w:val="20"/>
    </w:rPr>
  </w:style>
  <w:style w:type="paragraph" w:styleId="26">
    <w:name w:val="toc 2"/>
    <w:basedOn w:val="a1"/>
    <w:next w:val="a1"/>
    <w:uiPriority w:val="39"/>
    <w:pPr>
      <w:ind w:left="238"/>
    </w:pPr>
    <w:rPr>
      <w:rFonts w:cstheme="minorHAnsi"/>
      <w:bCs/>
      <w:sz w:val="20"/>
      <w:szCs w:val="22"/>
    </w:rPr>
  </w:style>
  <w:style w:type="paragraph" w:styleId="34">
    <w:name w:val="toc 3"/>
    <w:basedOn w:val="a1"/>
    <w:next w:val="a1"/>
    <w:uiPriority w:val="39"/>
    <w:pPr>
      <w:ind w:left="482"/>
    </w:pPr>
    <w:rPr>
      <w:rFonts w:cstheme="minorHAnsi"/>
      <w:sz w:val="20"/>
      <w:szCs w:val="20"/>
    </w:rPr>
  </w:style>
  <w:style w:type="character" w:styleId="af">
    <w:name w:val="Hyperlink"/>
    <w:uiPriority w:val="99"/>
    <w:rPr>
      <w:color w:val="0000FF"/>
      <w:u w:val="single"/>
    </w:rPr>
  </w:style>
  <w:style w:type="paragraph" w:styleId="af0">
    <w:name w:val="TOC Heading"/>
    <w:basedOn w:val="1"/>
    <w:next w:val="a1"/>
    <w:uiPriority w:val="39"/>
    <w:unhideWhenUsed/>
    <w:qFormat/>
    <w:pPr>
      <w:keepLines/>
      <w:pageBreakBefore w:val="0"/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af1">
    <w:name w:val="Normal (Web)"/>
    <w:basedOn w:val="a1"/>
    <w:uiPriority w:val="99"/>
    <w:unhideWhenUsed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af2">
    <w:name w:val="List Paragraph"/>
    <w:basedOn w:val="a1"/>
    <w:link w:val="af3"/>
    <w:uiPriority w:val="34"/>
    <w:qFormat/>
    <w:pPr>
      <w:ind w:left="720"/>
      <w:contextualSpacing/>
    </w:pPr>
  </w:style>
  <w:style w:type="paragraph" w:styleId="44">
    <w:name w:val="toc 4"/>
    <w:basedOn w:val="a1"/>
    <w:next w:val="a1"/>
    <w:uiPriority w:val="39"/>
    <w:unhideWhenUsed/>
    <w:pPr>
      <w:ind w:left="720"/>
    </w:pPr>
    <w:rPr>
      <w:rFonts w:cstheme="minorHAnsi"/>
      <w:sz w:val="20"/>
      <w:szCs w:val="20"/>
    </w:rPr>
  </w:style>
  <w:style w:type="paragraph" w:styleId="52">
    <w:name w:val="toc 5"/>
    <w:basedOn w:val="a1"/>
    <w:next w:val="a1"/>
    <w:uiPriority w:val="39"/>
    <w:unhideWhenUsed/>
    <w:pPr>
      <w:ind w:left="958"/>
    </w:pPr>
    <w:rPr>
      <w:rFonts w:cstheme="minorHAnsi"/>
      <w:sz w:val="20"/>
      <w:szCs w:val="20"/>
    </w:rPr>
  </w:style>
  <w:style w:type="paragraph" w:styleId="61">
    <w:name w:val="toc 6"/>
    <w:basedOn w:val="a1"/>
    <w:next w:val="a1"/>
    <w:uiPriority w:val="39"/>
    <w:unhideWhenUsed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1"/>
    <w:next w:val="a1"/>
    <w:uiPriority w:val="39"/>
    <w:unhideWhenUsed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1"/>
    <w:next w:val="a1"/>
    <w:uiPriority w:val="39"/>
    <w:unhideWhenUsed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uiPriority w:val="39"/>
    <w:unhideWhenUsed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f4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paragraph" w:styleId="af5">
    <w:name w:val="header"/>
    <w:basedOn w:val="a1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2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1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2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1"/>
    <w:next w:val="a1"/>
    <w:uiPriority w:val="35"/>
    <w:qFormat/>
    <w:pPr>
      <w:keepNext/>
      <w:spacing w:before="60" w:after="240" w:line="220" w:lineRule="atLeast"/>
      <w:ind w:left="142" w:firstLine="709"/>
      <w:jc w:val="center"/>
    </w:pPr>
    <w:rPr>
      <w:b/>
    </w:rPr>
  </w:style>
  <w:style w:type="paragraph" w:customStyle="1" w:styleId="afa">
    <w:name w:val="МЭШ_текст основной"/>
    <w:qFormat/>
    <w:pPr>
      <w:spacing w:after="0" w:line="312" w:lineRule="auto"/>
      <w:ind w:firstLine="709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0">
    <w:name w:val="МЭШ_список нумерованный"/>
    <w:basedOn w:val="afa"/>
    <w:qFormat/>
    <w:pPr>
      <w:numPr>
        <w:numId w:val="4"/>
      </w:numPr>
    </w:pPr>
  </w:style>
  <w:style w:type="paragraph" w:customStyle="1" w:styleId="QQQNum">
    <w:name w:val="QQQ_Num"/>
    <w:basedOn w:val="a1"/>
    <w:link w:val="QQQNum0"/>
    <w:qFormat/>
    <w:pPr>
      <w:widowControl w:val="0"/>
      <w:numPr>
        <w:numId w:val="5"/>
      </w:numPr>
      <w:tabs>
        <w:tab w:val="left" w:pos="426"/>
      </w:tabs>
      <w:spacing w:line="23" w:lineRule="atLeast"/>
      <w:jc w:val="both"/>
    </w:pPr>
  </w:style>
  <w:style w:type="character" w:customStyle="1" w:styleId="QQQNum0">
    <w:name w:val="QQQ_Num Знак"/>
    <w:basedOn w:val="a2"/>
    <w:link w:val="QQQNum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XT">
    <w:name w:val="MainTXT"/>
    <w:basedOn w:val="a1"/>
    <w:link w:val="MainTXT1"/>
    <w:pPr>
      <w:spacing w:line="360" w:lineRule="auto"/>
      <w:ind w:left="142" w:firstLine="709"/>
      <w:jc w:val="both"/>
    </w:pPr>
  </w:style>
  <w:style w:type="character" w:customStyle="1" w:styleId="MainTXT1">
    <w:name w:val="MainTXT Знак1"/>
    <w:link w:val="MainTXT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3"/>
    <w:uiPriority w:val="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annotation reference"/>
    <w:semiHidden/>
    <w:rPr>
      <w:sz w:val="16"/>
      <w:szCs w:val="16"/>
    </w:rPr>
  </w:style>
  <w:style w:type="paragraph" w:styleId="afd">
    <w:name w:val="annotation text"/>
    <w:basedOn w:val="a1"/>
    <w:link w:val="afe"/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Абзац списка Знак"/>
    <w:basedOn w:val="a2"/>
    <w:link w:val="af2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CS1">
    <w:name w:val="HCS_Маркированный1"/>
    <w:basedOn w:val="a1"/>
    <w:link w:val="HCS10"/>
    <w:qFormat/>
    <w:pPr>
      <w:widowControl w:val="0"/>
      <w:tabs>
        <w:tab w:val="left" w:pos="1134"/>
      </w:tabs>
      <w:spacing w:line="360" w:lineRule="auto"/>
      <w:ind w:left="720" w:hanging="360"/>
      <w:jc w:val="both"/>
    </w:pPr>
  </w:style>
  <w:style w:type="character" w:customStyle="1" w:styleId="HCS10">
    <w:name w:val="HCS_Маркированный1 Знак"/>
    <w:link w:val="HCS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Grid Table Light"/>
    <w:basedOn w:val="a3"/>
    <w:uiPriority w:val="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0">
    <w:name w:val="footnote text"/>
    <w:basedOn w:val="a1"/>
    <w:link w:val="aff1"/>
    <w:uiPriority w:val="99"/>
    <w:unhideWhenUsed/>
    <w:pPr>
      <w:ind w:left="113" w:hanging="113"/>
      <w:jc w:val="both"/>
    </w:pPr>
    <w:rPr>
      <w:rFonts w:eastAsia="Calibri"/>
      <w:sz w:val="20"/>
      <w:szCs w:val="20"/>
    </w:rPr>
  </w:style>
  <w:style w:type="character" w:customStyle="1" w:styleId="aff1">
    <w:name w:val="Текст сноски Знак"/>
    <w:basedOn w:val="a2"/>
    <w:link w:val="aff0"/>
    <w:uiPriority w:val="9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uiPriority w:val="99"/>
    <w:unhideWhenUsed/>
    <w:rPr>
      <w:vertAlign w:val="superscript"/>
    </w:rPr>
  </w:style>
  <w:style w:type="paragraph" w:styleId="aff3">
    <w:name w:val="No Spacing"/>
    <w:link w:val="af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f4">
    <w:name w:val="Без интервала Знак"/>
    <w:basedOn w:val="a2"/>
    <w:link w:val="aff3"/>
    <w:uiPriority w:val="1"/>
    <w:rPr>
      <w:rFonts w:eastAsiaTheme="minorEastAsia"/>
      <w:lang w:eastAsia="ru-RU"/>
    </w:rPr>
  </w:style>
  <w:style w:type="paragraph" w:customStyle="1" w:styleId="aff5">
    <w:name w:val="Ролинский стайл"/>
    <w:basedOn w:val="a1"/>
    <w:qFormat/>
    <w:pPr>
      <w:spacing w:line="276" w:lineRule="auto"/>
      <w:ind w:firstLine="567"/>
      <w:jc w:val="both"/>
    </w:pPr>
    <w:rPr>
      <w:sz w:val="26"/>
      <w:szCs w:val="26"/>
    </w:rPr>
  </w:style>
  <w:style w:type="paragraph" w:styleId="aff6">
    <w:name w:val="annotation subject"/>
    <w:basedOn w:val="afd"/>
    <w:next w:val="afd"/>
    <w:link w:val="aff7"/>
    <w:uiPriority w:val="99"/>
    <w:semiHidden/>
    <w:unhideWhenUsed/>
    <w:rPr>
      <w:b/>
      <w:bCs/>
    </w:rPr>
  </w:style>
  <w:style w:type="character" w:customStyle="1" w:styleId="aff7">
    <w:name w:val="Тема примечания Знак"/>
    <w:basedOn w:val="afe"/>
    <w:link w:val="aff6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Balloon Text"/>
    <w:basedOn w:val="a1"/>
    <w:link w:val="aff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fa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FollowedHyperlink"/>
    <w:basedOn w:val="a2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moskvenok.mos.ru/upload/iblock/6d9/gomzme6jhjm5f45x1rubi3o202h3uq62.pdf" TargetMode="External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mes-help-test.mos.ru/instructions/passage-meals/web-administrator/manual-web-administrato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D4BBD375-B846-4C4F-AEA3-00CEA3E1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20</Pages>
  <Words>3551</Words>
  <Characters>20241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Минкин</dc:creator>
  <cp:keywords/>
  <dc:description/>
  <cp:lastModifiedBy>VT</cp:lastModifiedBy>
  <cp:revision>15</cp:revision>
  <cp:lastPrinted>2024-03-15T10:27:00Z</cp:lastPrinted>
  <dcterms:created xsi:type="dcterms:W3CDTF">2024-03-13T11:38:00Z</dcterms:created>
  <dcterms:modified xsi:type="dcterms:W3CDTF">2024-04-04T09:05:00Z</dcterms:modified>
</cp:coreProperties>
</file>